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26F07" w:rsidTr="00826F07">
        <w:trPr>
          <w:jc w:val="center"/>
        </w:trPr>
        <w:tc>
          <w:tcPr>
            <w:tcW w:w="0" w:type="auto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EFEFE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CEC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4338"/>
            </w:tblGrid>
            <w:tr w:rsidR="00826F0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CECEC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26F07" w:rsidRDefault="00826F07">
                  <w:pPr>
                    <w:spacing w:line="285" w:lineRule="atLeast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" cy="9525"/>
                        <wp:effectExtent l="0" t="0" r="0" b="0"/>
                        <wp:wrapSquare wrapText="bothSides"/>
                        <wp:docPr id="6" name="Picture 6" descr="http://everlytic.lite-mail.com/s/r/119970/657440/127467192.gif?m=hF5K2DT66wOB6Ehm&amp;h=908c85e1d3356b8459d299043bac9ef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verlytic.lite-mail.com/s/r/119970/657440/127467192.gif?m=hF5K2DT66wOB6Ehm&amp;h=908c85e1d3356b8459d299043bac9ef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hAnsi="Helvetica" w:cs="Helvetica"/>
                      <w:color w:val="3E3A3A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color w:val="3E3A3A"/>
                      <w:sz w:val="21"/>
                      <w:szCs w:val="21"/>
                    </w:rPr>
                    <w:t>DeafNET</w:t>
                  </w:r>
                  <w:proofErr w:type="spellEnd"/>
                  <w:r>
                    <w:rPr>
                      <w:rFonts w:ascii="Helvetica" w:hAnsi="Helvetica" w:cs="Helvetica"/>
                      <w:color w:val="3E3A3A"/>
                      <w:sz w:val="21"/>
                      <w:szCs w:val="21"/>
                    </w:rPr>
                    <w:t xml:space="preserve"> Africa Conference </w:t>
                  </w:r>
                </w:p>
                <w:tbl>
                  <w:tblPr>
                    <w:tblW w:w="4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826F0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F07" w:rsidRDefault="00826F07"/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CECEC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26F0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826F07" w:rsidRDefault="00826F07">
                        <w:pPr>
                          <w:spacing w:line="285" w:lineRule="atLeast"/>
                          <w:jc w:val="right"/>
                        </w:pPr>
                        <w:hyperlink r:id="rId5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4D730A"/>
                            </w:rPr>
                            <w:t>View this email in your browser</w:t>
                          </w:r>
                        </w:hyperlink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26F07" w:rsidRDefault="00826F07"/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26F07" w:rsidRDefault="00826F07">
            <w:pPr>
              <w:spacing w:line="285" w:lineRule="atLeast"/>
              <w:jc w:val="center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6"/>
            </w:tblGrid>
            <w:tr w:rsidR="00826F0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  <w:gridCol w:w="6"/>
                  </w:tblGrid>
                  <w:tr w:rsidR="00826F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26F07" w:rsidRDefault="00826F07">
                        <w:pPr>
                          <w:spacing w:line="285" w:lineRule="atLeast"/>
                          <w:jc w:val="center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3E3A3A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6191250" cy="2095500"/>
                              <wp:effectExtent l="0" t="0" r="0" b="0"/>
                              <wp:docPr id="1" name="Picture 1" descr="https://d2o2ztdgoxldzg.cloudfront.net/users/assets/10123/images/deafnet_conference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d2o2ztdgoxldzg.cloudfront.net/users/assets/10123/images/deafnet_conference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209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26F07" w:rsidRDefault="00826F07"/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26F07" w:rsidRDefault="00826F07">
            <w:pPr>
              <w:spacing w:line="285" w:lineRule="atLeast"/>
              <w:jc w:val="center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6"/>
            </w:tblGrid>
            <w:tr w:rsidR="00826F0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  <w:gridCol w:w="6"/>
                  </w:tblGrid>
                  <w:tr w:rsidR="00826F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26F07" w:rsidRDefault="00826F07">
                        <w:pPr>
                          <w:pStyle w:val="NormalWeb"/>
                          <w:spacing w:after="150" w:line="285" w:lineRule="atLeast"/>
                        </w:pPr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t>Dear Delegate</w:t>
                        </w:r>
                      </w:p>
                      <w:p w:rsidR="00826F07" w:rsidRDefault="00826F07">
                        <w:pPr>
                          <w:pStyle w:val="NormalWeb"/>
                          <w:spacing w:after="150" w:line="285" w:lineRule="atLeast"/>
                          <w:jc w:val="center"/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669900"/>
                          </w:rPr>
                          <w:t xml:space="preserve">INVITATION TO ATTEND THE 4th </w:t>
                        </w:r>
                        <w:proofErr w:type="spellStart"/>
                        <w:r>
                          <w:rPr>
                            <w:rStyle w:val="Strong"/>
                            <w:rFonts w:ascii="Helvetica" w:hAnsi="Helvetica" w:cs="Helvetica"/>
                            <w:color w:val="669900"/>
                          </w:rPr>
                          <w:t>DeafNET</w:t>
                        </w:r>
                        <w:proofErr w:type="spellEnd"/>
                        <w:r>
                          <w:rPr>
                            <w:rStyle w:val="Strong"/>
                            <w:rFonts w:ascii="Helvetica" w:hAnsi="Helvetica" w:cs="Helvetica"/>
                            <w:color w:val="669900"/>
                          </w:rPr>
                          <w:t xml:space="preserve"> AFRICA CONFERENCE 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669900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669900"/>
                          </w:rPr>
                          <w:t>26 TO 30 SEPTEMBER 2016, JOHANNESBURG SOUTH AFRICA.</w:t>
                        </w:r>
                      </w:p>
                      <w:p w:rsidR="00826F07" w:rsidRDefault="00826F07">
                        <w:pPr>
                          <w:pStyle w:val="NormalWeb"/>
                          <w:spacing w:after="150" w:line="285" w:lineRule="atLeast"/>
                        </w:pPr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t xml:space="preserve">It gives me great pleasure to invite you to the 4TH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t>DeafNET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t xml:space="preserve"> Africa Conference to be held from 26 to 30 September 2016, at The Premier Hotel, Johannesburg South Africa. The conference will focus on: “Deaf Education: Empowering Deaf persons in Africa through knowledge”.</w:t>
                        </w:r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br/>
                          <w:t>English to French and French to English translators; Regional, SA SL as well as International Sign Language interpreters will be available at the conference.</w:t>
                        </w:r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3E3A3A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000750" cy="657225"/>
                              <wp:effectExtent l="0" t="0" r="0" b="9525"/>
                              <wp:wrapSquare wrapText="bothSides"/>
                              <wp:docPr id="5" name="Picture 5" descr="https://d2o2ztdgoxldzg.cloudfront.net/users/assets/10123/images/click_to_register_online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d2o2ztdgoxldzg.cloudfront.net/users/assets/10123/images/click_to_register_online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26F07" w:rsidRDefault="00826F07"/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26F07" w:rsidRDefault="00826F07">
            <w:pPr>
              <w:spacing w:line="285" w:lineRule="atLeast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 xml:space="preserve">Tusk Event Management is assisting </w:t>
            </w:r>
            <w:proofErr w:type="spellStart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DeafNET</w:t>
            </w:r>
            <w:proofErr w:type="spellEnd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 xml:space="preserve"> with the arrangements of the conference. Please contact Celeste Gaskin with any enquiries at </w:t>
            </w:r>
            <w:hyperlink r:id="rId9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conference@deafnet.org</w:t>
              </w:r>
            </w:hyperlink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 xml:space="preserve"> or please </w:t>
            </w:r>
            <w:proofErr w:type="spellStart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Whats</w:t>
            </w:r>
            <w:proofErr w:type="spellEnd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 xml:space="preserve"> App her: +27 76 551 7125.</w:t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  <w:t>Call for Abstracts queries: Dr Martha Geiger at </w:t>
            </w:r>
            <w:hyperlink r:id="rId10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mgeiger@sun.ac.za</w:t>
              </w:r>
            </w:hyperlink>
            <w:r>
              <w:rPr>
                <w:rStyle w:val="Strong"/>
                <w:rFonts w:ascii="Helvetica" w:hAnsi="Helvetica" w:cs="Helvetica"/>
                <w:color w:val="669900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  <w:t xml:space="preserve">Call for Interpreters: Natasha </w:t>
            </w:r>
            <w:proofErr w:type="spellStart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Maliko</w:t>
            </w:r>
            <w:proofErr w:type="spellEnd"/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 xml:space="preserve"> at </w:t>
            </w:r>
            <w:hyperlink r:id="rId11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npmaliko@gmail.com</w:t>
              </w:r>
            </w:hyperlink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  <w:t>Any general enquiries: </w:t>
            </w:r>
            <w:hyperlink r:id="rId12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conference@deafnet.org</w:t>
              </w:r>
            </w:hyperlink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  <w:t>The organizing committee looks forward to see you at the conference.</w:t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  <w:t>Regards,</w:t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Style w:val="Strong"/>
                <w:rFonts w:ascii="Helvetica" w:hAnsi="Helvetica" w:cs="Helvetica"/>
                <w:color w:val="3E3A3A"/>
                <w:sz w:val="21"/>
                <w:szCs w:val="21"/>
              </w:rPr>
              <w:t xml:space="preserve">Suzette </w:t>
            </w:r>
            <w:proofErr w:type="spellStart"/>
            <w:r>
              <w:rPr>
                <w:rStyle w:val="Strong"/>
                <w:rFonts w:ascii="Helvetica" w:hAnsi="Helvetica" w:cs="Helvetica"/>
                <w:color w:val="3E3A3A"/>
                <w:sz w:val="21"/>
                <w:szCs w:val="21"/>
              </w:rPr>
              <w:t>Willemse</w:t>
            </w:r>
            <w:proofErr w:type="spellEnd"/>
            <w:r>
              <w:rPr>
                <w:rFonts w:ascii="Helvetica" w:hAnsi="Helvetica" w:cs="Helvetica"/>
                <w:b/>
                <w:bCs/>
                <w:color w:val="3E3A3A"/>
                <w:sz w:val="21"/>
                <w:szCs w:val="21"/>
              </w:rPr>
              <w:br/>
            </w:r>
            <w:r>
              <w:rPr>
                <w:noProof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0" cy="714375"/>
                  <wp:effectExtent l="0" t="0" r="0" b="9525"/>
                  <wp:wrapSquare wrapText="bothSides"/>
                  <wp:docPr id="4" name="Picture 4" descr="https://d2o2ztdgoxldzg.cloudfront.net/users/assets/10123/images/Suzette_Willemse_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2o2ztdgoxldzg.cloudfront.net/users/assets/10123/images/Suzette_Willemse_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br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0" cy="1781175"/>
                  <wp:effectExtent l="0" t="0" r="0" b="9525"/>
                  <wp:wrapSquare wrapText="bothSides"/>
                  <wp:docPr id="3" name="Picture 3" descr="https://d2o2ztdgoxldzg.cloudfront.net/users/assets/10123/images/suzette_signature_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2o2ztdgoxldzg.cloudfront.net/users/assets/10123/images/suzette_signature_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6"/>
            </w:tblGrid>
            <w:tr w:rsidR="00826F0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26F07" w:rsidRDefault="00826F07"/>
              </w:tc>
            </w:tr>
          </w:tbl>
          <w:p w:rsidR="00826F07" w:rsidRDefault="00826F07">
            <w:pPr>
              <w:spacing w:line="285" w:lineRule="atLeast"/>
              <w:jc w:val="center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0"/>
              <w:gridCol w:w="830"/>
              <w:gridCol w:w="16"/>
            </w:tblGrid>
            <w:tr w:rsidR="00826F0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2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  <w:gridCol w:w="6"/>
                  </w:tblGrid>
                  <w:tr w:rsidR="00826F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826F07" w:rsidRDefault="00826F07"/>
                    </w:tc>
                    <w:tc>
                      <w:tcPr>
                        <w:tcW w:w="6" w:type="dxa"/>
                        <w:hideMark/>
                      </w:tcPr>
                      <w:p w:rsidR="00826F07" w:rsidRDefault="00826F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26F07" w:rsidRDefault="00826F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6F07" w:rsidRDefault="00826F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26F07" w:rsidRDefault="00826F07">
            <w:pPr>
              <w:spacing w:line="285" w:lineRule="atLeast"/>
              <w:jc w:val="center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681"/>
            </w:tblGrid>
            <w:tr w:rsidR="00826F0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26F07" w:rsidRDefault="00826F07"/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6F07" w:rsidRDefault="00826F07">
                  <w:pPr>
                    <w:spacing w:line="285" w:lineRule="atLeast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477000" cy="704850"/>
                        <wp:effectExtent l="0" t="0" r="0" b="0"/>
                        <wp:wrapSquare wrapText="bothSides"/>
                        <wp:docPr id="2" name="Picture 2" descr="https://d2o2ztdgoxldzg.cloudfront.net/users/assets/10123/images/click_to_register_online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d2o2ztdgoxldzg.cloudfront.net/users/assets/10123/images/click_to_register_online.pn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26F07" w:rsidRDefault="00826F07">
            <w:pPr>
              <w:spacing w:line="285" w:lineRule="atLeast"/>
              <w:jc w:val="center"/>
            </w:pPr>
            <w:r>
              <w:rPr>
                <w:rFonts w:ascii="Helvetica" w:hAnsi="Helvetica" w:cs="Helvetica"/>
                <w:color w:val="3E3A3A"/>
                <w:sz w:val="21"/>
                <w:szCs w:val="21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6"/>
            </w:tblGrid>
            <w:tr w:rsidR="00826F0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26F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26F07" w:rsidRDefault="00826F07">
                        <w:pPr>
                          <w:pStyle w:val="Heading6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  <w:hyperlink r:id="rId16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color w:val="4D730A"/>
                              <w:sz w:val="18"/>
                              <w:szCs w:val="18"/>
                            </w:rPr>
                            <w:t>http://www.deafnet.org</w:t>
                          </w:r>
                        </w:hyperlink>
                        <w:r>
                          <w:rPr>
                            <w:rStyle w:val="Strong"/>
                            <w:rFonts w:ascii="Verdana" w:eastAsia="Times New Roman" w:hAnsi="Verdana"/>
                            <w:b/>
                            <w:bCs/>
                            <w:color w:val="4D730A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26F07" w:rsidRDefault="00826F0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26F07" w:rsidRDefault="00826F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26F07" w:rsidRDefault="00826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4883" w:rsidRDefault="00E34883">
      <w:bookmarkStart w:id="0" w:name="_GoBack"/>
      <w:bookmarkEnd w:id="0"/>
    </w:p>
    <w:sectPr w:rsidR="00E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07"/>
    <w:rsid w:val="00826F07"/>
    <w:rsid w:val="00E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52175-7034-4206-8B1D-082452C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0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26F0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826F07"/>
    <w:rPr>
      <w:rFonts w:ascii="Times New Roman" w:hAnsi="Times New Roman" w:cs="Times New Roman"/>
      <w:b/>
      <w:bCs/>
      <w:sz w:val="15"/>
      <w:szCs w:val="15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26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F07"/>
  </w:style>
  <w:style w:type="character" w:styleId="Strong">
    <w:name w:val="Strong"/>
    <w:basedOn w:val="DefaultParagraphFont"/>
    <w:uiPriority w:val="22"/>
    <w:qFormat/>
    <w:rsid w:val="0082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2o2ztdgoxldzg.cloudfront.net/users/assets/10123/images/click_to_register_online.png" TargetMode="External"/><Relationship Id="rId13" Type="http://schemas.openxmlformats.org/officeDocument/2006/relationships/image" Target="https://d2o2ztdgoxldzg.cloudfront.net/users/assets/10123/images/Suzette_Willemse_Signature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verlytic.lite-mail.com/servlet/link/119970/657440/127467192/3425455" TargetMode="External"/><Relationship Id="rId12" Type="http://schemas.openxmlformats.org/officeDocument/2006/relationships/hyperlink" Target="mailto:conference@deafnet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verlytic.lite-mail.com/servlet/link/119970/657440/127467192/342545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pmaliko@gmail.com" TargetMode="External"/><Relationship Id="rId5" Type="http://schemas.openxmlformats.org/officeDocument/2006/relationships/hyperlink" Target="http://everlytic.lite-mail.com/public/messages/view-online/SF4hOMrdsJCEw8dg/hF5K2DT66wOB6Ehm/6e81d031f1c1e82d" TargetMode="External"/><Relationship Id="rId15" Type="http://schemas.openxmlformats.org/officeDocument/2006/relationships/hyperlink" Target="http://everlytic.lite-mail.com/servlet/link/119970/657440/127467192/3425456" TargetMode="External"/><Relationship Id="rId10" Type="http://schemas.openxmlformats.org/officeDocument/2006/relationships/hyperlink" Target="mailto:mgeiger@sun.ac.za" TargetMode="External"/><Relationship Id="rId4" Type="http://schemas.openxmlformats.org/officeDocument/2006/relationships/image" Target="http://everlytic.lite-mail.com/s/r/119970/657440/127467192.gif?m=hF5K2DT66wOB6Ehm&amp;h=908c85e1d3356b8459d299043bac9efd" TargetMode="External"/><Relationship Id="rId9" Type="http://schemas.openxmlformats.org/officeDocument/2006/relationships/hyperlink" Target="mailto:conference@deafnet.org" TargetMode="External"/><Relationship Id="rId14" Type="http://schemas.openxmlformats.org/officeDocument/2006/relationships/image" Target="https://d2o2ztdgoxldzg.cloudfront.net/users/assets/10123/images/suzette_signature_emai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Stellenbosch University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Afrinead &lt;afrinead@sun.ac.za&gt;</dc:creator>
  <cp:keywords/>
  <dc:description/>
  <cp:lastModifiedBy>Afrinead &lt;afrinead@sun.ac.za&gt;</cp:lastModifiedBy>
  <cp:revision>1</cp:revision>
  <dcterms:created xsi:type="dcterms:W3CDTF">2016-06-10T08:53:00Z</dcterms:created>
  <dcterms:modified xsi:type="dcterms:W3CDTF">2016-06-10T08:53:00Z</dcterms:modified>
</cp:coreProperties>
</file>