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3B" w:rsidRPr="003269D5" w:rsidRDefault="00E57B8C" w:rsidP="003269D5">
      <w:pPr>
        <w:pStyle w:val="Heading1"/>
        <w:spacing w:before="0" w:beforeAutospacing="0" w:after="120"/>
        <w:rPr>
          <w:rFonts w:asciiTheme="minorHAnsi" w:hAnsiTheme="minorHAnsi" w:cs="Arial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Advertisement: </w:t>
      </w:r>
      <w:r w:rsidR="00B3604E">
        <w:rPr>
          <w:rFonts w:asciiTheme="minorHAnsi" w:hAnsiTheme="minorHAnsi" w:cs="Arial"/>
          <w:b/>
          <w:bCs/>
          <w:color w:val="auto"/>
          <w:sz w:val="24"/>
          <w:szCs w:val="24"/>
        </w:rPr>
        <w:t>Postdoctoral research opportunity</w:t>
      </w:r>
      <w:r w:rsidR="0054393B" w:rsidRPr="008218B1">
        <w:rPr>
          <w:rFonts w:asciiTheme="minorHAnsi" w:hAnsiTheme="minorHAnsi" w:cs="Arial"/>
          <w:b/>
          <w:bCs/>
          <w:color w:val="auto"/>
          <w:sz w:val="24"/>
          <w:szCs w:val="24"/>
        </w:rPr>
        <w:tab/>
      </w:r>
      <w:r w:rsidR="0054393B" w:rsidRPr="008218B1">
        <w:rPr>
          <w:rFonts w:asciiTheme="minorHAnsi" w:hAnsiTheme="minorHAnsi" w:cs="Arial"/>
          <w:b/>
          <w:bCs/>
          <w:color w:val="auto"/>
          <w:sz w:val="24"/>
          <w:szCs w:val="24"/>
        </w:rPr>
        <w:tab/>
      </w:r>
      <w:r w:rsidR="0054393B" w:rsidRPr="008218B1">
        <w:rPr>
          <w:rFonts w:asciiTheme="minorHAnsi" w:hAnsiTheme="minorHAnsi" w:cs="Arial"/>
          <w:b/>
          <w:bCs/>
          <w:color w:val="auto"/>
          <w:sz w:val="24"/>
          <w:szCs w:val="24"/>
        </w:rPr>
        <w:tab/>
        <w:t xml:space="preserve"> </w:t>
      </w:r>
    </w:p>
    <w:p w:rsidR="0054393B" w:rsidRDefault="00B3604E" w:rsidP="0081527F">
      <w:pPr>
        <w:pStyle w:val="Heading1"/>
        <w:spacing w:before="0" w:beforeAutospacing="0"/>
        <w:ind w:left="1701" w:hanging="1701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Department</w:t>
      </w:r>
      <w:r w:rsidR="0081527F">
        <w:rPr>
          <w:rFonts w:asciiTheme="minorHAnsi" w:hAnsiTheme="minorHAnsi" w:cs="Arial"/>
          <w:color w:val="auto"/>
          <w:sz w:val="22"/>
          <w:szCs w:val="22"/>
        </w:rPr>
        <w:t xml:space="preserve">:          </w:t>
      </w:r>
      <w:r>
        <w:rPr>
          <w:rFonts w:asciiTheme="minorHAnsi" w:hAnsiTheme="minorHAnsi" w:cs="Arial"/>
          <w:color w:val="auto"/>
          <w:sz w:val="22"/>
          <w:szCs w:val="22"/>
        </w:rPr>
        <w:t>Interdisciplinary Health Sciences</w:t>
      </w:r>
    </w:p>
    <w:p w:rsidR="0054393B" w:rsidRPr="003269D5" w:rsidRDefault="00B3604E" w:rsidP="0081527F">
      <w:pPr>
        <w:pStyle w:val="Heading1"/>
        <w:spacing w:before="0" w:beforeAutospacing="0"/>
        <w:ind w:left="1701" w:hanging="170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42DEB">
        <w:rPr>
          <w:rFonts w:asciiTheme="minorHAnsi" w:hAnsiTheme="minorHAnsi" w:cs="Arial"/>
          <w:b/>
          <w:color w:val="auto"/>
          <w:sz w:val="22"/>
          <w:szCs w:val="22"/>
        </w:rPr>
        <w:t>Centre</w:t>
      </w:r>
      <w:r w:rsidR="00B404C2" w:rsidRPr="00B404C2"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>Centre for Evidence-based Health Care</w:t>
      </w:r>
    </w:p>
    <w:p w:rsidR="0054393B" w:rsidRDefault="00B3604E" w:rsidP="0081527F">
      <w:pPr>
        <w:ind w:left="1701" w:hanging="170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Host</w:t>
      </w:r>
      <w:r w:rsidR="0054393B" w:rsidRPr="008218B1">
        <w:rPr>
          <w:rFonts w:asciiTheme="minorHAnsi" w:hAnsiTheme="minorHAnsi" w:cs="Arial"/>
          <w:sz w:val="22"/>
          <w:szCs w:val="22"/>
        </w:rPr>
        <w:tab/>
      </w:r>
      <w:r w:rsidR="00025CF8">
        <w:rPr>
          <w:rFonts w:asciiTheme="minorHAnsi" w:hAnsiTheme="minorHAnsi" w:cs="Arial"/>
          <w:sz w:val="22"/>
          <w:szCs w:val="22"/>
        </w:rPr>
        <w:t>Professor</w:t>
      </w:r>
      <w:r w:rsidR="0054393B">
        <w:rPr>
          <w:rFonts w:asciiTheme="minorHAnsi" w:hAnsiTheme="minorHAnsi" w:cs="Arial"/>
          <w:sz w:val="22"/>
          <w:szCs w:val="22"/>
        </w:rPr>
        <w:t xml:space="preserve"> </w:t>
      </w:r>
      <w:r w:rsidR="00025CF8">
        <w:rPr>
          <w:rFonts w:asciiTheme="minorHAnsi" w:hAnsiTheme="minorHAnsi" w:cs="Arial"/>
          <w:sz w:val="22"/>
          <w:szCs w:val="22"/>
        </w:rPr>
        <w:t>Charles Wiysonge</w:t>
      </w:r>
      <w:r w:rsidR="00B071E8">
        <w:rPr>
          <w:rFonts w:asciiTheme="minorHAnsi" w:hAnsiTheme="minorHAnsi" w:cs="Arial"/>
          <w:sz w:val="22"/>
          <w:szCs w:val="22"/>
        </w:rPr>
        <w:t xml:space="preserve"> and Karen Grimmer</w:t>
      </w:r>
    </w:p>
    <w:p w:rsidR="0054393B" w:rsidRDefault="0081527F" w:rsidP="0081527F">
      <w:pPr>
        <w:ind w:left="1701" w:hanging="170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Value of award</w:t>
      </w:r>
      <w:r w:rsidR="0054393B" w:rsidRPr="008218B1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 w:rsidR="00B071E8">
        <w:rPr>
          <w:rFonts w:asciiTheme="minorHAnsi" w:hAnsiTheme="minorHAnsi" w:cs="Arial"/>
          <w:sz w:val="22"/>
          <w:szCs w:val="22"/>
        </w:rPr>
        <w:t>R</w:t>
      </w:r>
      <w:r w:rsidR="00580F9F">
        <w:rPr>
          <w:rFonts w:asciiTheme="minorHAnsi" w:hAnsiTheme="minorHAnsi" w:cs="Arial"/>
          <w:sz w:val="22"/>
          <w:szCs w:val="22"/>
        </w:rPr>
        <w:t>35</w:t>
      </w:r>
      <w:r w:rsidR="00B3604E">
        <w:rPr>
          <w:rFonts w:asciiTheme="minorHAnsi" w:hAnsiTheme="minorHAnsi" w:cs="Arial"/>
          <w:sz w:val="22"/>
          <w:szCs w:val="22"/>
        </w:rPr>
        <w:t>0</w:t>
      </w:r>
      <w:r w:rsidR="00025CF8">
        <w:rPr>
          <w:rFonts w:asciiTheme="minorHAnsi" w:hAnsiTheme="minorHAnsi" w:cs="Arial"/>
          <w:sz w:val="22"/>
          <w:szCs w:val="22"/>
        </w:rPr>
        <w:t>,000.00</w:t>
      </w:r>
      <w:r w:rsidR="0054393B">
        <w:rPr>
          <w:rFonts w:asciiTheme="minorHAnsi" w:hAnsiTheme="minorHAnsi" w:cs="Arial"/>
          <w:sz w:val="22"/>
          <w:szCs w:val="22"/>
        </w:rPr>
        <w:t xml:space="preserve"> per annum</w:t>
      </w:r>
    </w:p>
    <w:p w:rsidR="0054393B" w:rsidRDefault="0054393B" w:rsidP="003269D5">
      <w:pPr>
        <w:jc w:val="both"/>
        <w:rPr>
          <w:rFonts w:asciiTheme="minorHAnsi" w:hAnsiTheme="minorHAnsi" w:cs="Arial"/>
          <w:sz w:val="22"/>
          <w:szCs w:val="22"/>
        </w:rPr>
      </w:pPr>
    </w:p>
    <w:p w:rsidR="00342DEB" w:rsidRDefault="00E57B8C" w:rsidP="00967D73">
      <w:pPr>
        <w:ind w:left="2160" w:hanging="216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Summary</w:t>
      </w:r>
      <w:r w:rsidR="0054393B" w:rsidRPr="008218B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54393B" w:rsidRPr="008218B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24D6D" w:rsidRDefault="00025CF8" w:rsidP="00824D6D">
      <w:pPr>
        <w:ind w:hanging="3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776B">
        <w:rPr>
          <w:rFonts w:asciiTheme="minorHAnsi" w:hAnsiTheme="minorHAnsi" w:cstheme="minorHAnsi"/>
          <w:bCs/>
          <w:sz w:val="22"/>
          <w:szCs w:val="22"/>
        </w:rPr>
        <w:t xml:space="preserve">The Centre for Evidence-based Health Care is a coordinating and directive institution for research and training of the Faculty of Medicine and Health Sciences at Stellenbosch University, in the field of evidence-based health care. The </w:t>
      </w:r>
      <w:r w:rsidR="00967D73" w:rsidRPr="0049776B">
        <w:rPr>
          <w:rFonts w:asciiTheme="minorHAnsi" w:hAnsiTheme="minorHAnsi" w:cstheme="minorHAnsi"/>
          <w:bCs/>
          <w:sz w:val="22"/>
          <w:szCs w:val="22"/>
        </w:rPr>
        <w:t xml:space="preserve">mission of the </w:t>
      </w:r>
      <w:r w:rsidRPr="0049776B">
        <w:rPr>
          <w:rFonts w:asciiTheme="minorHAnsi" w:hAnsiTheme="minorHAnsi" w:cstheme="minorHAnsi"/>
          <w:bCs/>
          <w:sz w:val="22"/>
          <w:szCs w:val="22"/>
        </w:rPr>
        <w:t>Centre is</w:t>
      </w:r>
      <w:r w:rsidR="00967D73" w:rsidRPr="0049776B">
        <w:rPr>
          <w:rFonts w:asciiTheme="minorHAnsi" w:hAnsiTheme="minorHAnsi" w:cstheme="minorHAnsi"/>
          <w:bCs/>
          <w:sz w:val="22"/>
          <w:szCs w:val="22"/>
        </w:rPr>
        <w:t xml:space="preserve"> to: conduct and support relevant systematic reviews and primary research related to evidence-informed health care; enhance evidence-informed healthcare knowledge, skills and practices through teaching healthcare professionals and other stakeholders; promote the uptake of current best evidence in healthcare policy and practice; and promote the optimal functioning and sustainable growth of the Centre for Evidence-based Health Care. </w:t>
      </w:r>
    </w:p>
    <w:p w:rsidR="00824D6D" w:rsidRDefault="00824D6D" w:rsidP="00824D6D">
      <w:pPr>
        <w:ind w:hanging="3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2CA3" w:rsidRDefault="00E57B8C" w:rsidP="00582CA3">
      <w:pPr>
        <w:ind w:hanging="3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postdoctoral research opportunity has arisen in t</w:t>
      </w:r>
      <w:r w:rsidR="00025CF8" w:rsidRPr="0049776B">
        <w:rPr>
          <w:rFonts w:asciiTheme="minorHAnsi" w:hAnsiTheme="minorHAnsi" w:cstheme="minorHAnsi"/>
          <w:bCs/>
          <w:sz w:val="22"/>
          <w:szCs w:val="22"/>
        </w:rPr>
        <w:t xml:space="preserve">he Centre for Evidence-based Health Care </w:t>
      </w:r>
      <w:r w:rsidR="00B071E8">
        <w:rPr>
          <w:rFonts w:asciiTheme="minorHAnsi" w:hAnsiTheme="minorHAnsi" w:cstheme="minorHAnsi"/>
          <w:bCs/>
          <w:sz w:val="22"/>
          <w:szCs w:val="22"/>
        </w:rPr>
        <w:t>for a period of 12</w:t>
      </w:r>
      <w:r w:rsidR="00967D73" w:rsidRPr="0049776B">
        <w:rPr>
          <w:rFonts w:asciiTheme="minorHAnsi" w:hAnsiTheme="minorHAnsi" w:cstheme="minorHAnsi"/>
          <w:bCs/>
          <w:sz w:val="22"/>
          <w:szCs w:val="22"/>
        </w:rPr>
        <w:t xml:space="preserve"> months</w:t>
      </w:r>
      <w:r w:rsidR="00824D6D">
        <w:rPr>
          <w:rFonts w:asciiTheme="minorHAnsi" w:hAnsiTheme="minorHAnsi" w:cstheme="minorHAnsi"/>
          <w:bCs/>
          <w:sz w:val="22"/>
          <w:szCs w:val="22"/>
        </w:rPr>
        <w:t>. Hosted by Professor</w:t>
      </w:r>
      <w:r w:rsidR="00B071E8">
        <w:rPr>
          <w:rFonts w:asciiTheme="minorHAnsi" w:hAnsiTheme="minorHAnsi" w:cstheme="minorHAnsi"/>
          <w:bCs/>
          <w:sz w:val="22"/>
          <w:szCs w:val="22"/>
        </w:rPr>
        <w:t>s</w:t>
      </w:r>
      <w:r w:rsidR="00824D6D">
        <w:rPr>
          <w:rFonts w:asciiTheme="minorHAnsi" w:hAnsiTheme="minorHAnsi" w:cstheme="minorHAnsi"/>
          <w:bCs/>
          <w:sz w:val="22"/>
          <w:szCs w:val="22"/>
        </w:rPr>
        <w:t xml:space="preserve"> Charles Wiysonge</w:t>
      </w:r>
      <w:r w:rsidR="00B071E8">
        <w:rPr>
          <w:rFonts w:asciiTheme="minorHAnsi" w:hAnsiTheme="minorHAnsi" w:cstheme="minorHAnsi"/>
          <w:bCs/>
          <w:sz w:val="22"/>
          <w:szCs w:val="22"/>
        </w:rPr>
        <w:t xml:space="preserve"> and Karen Grimmer</w:t>
      </w:r>
      <w:r w:rsidR="00824D6D">
        <w:rPr>
          <w:rFonts w:asciiTheme="minorHAnsi" w:hAnsiTheme="minorHAnsi" w:cstheme="minorHAnsi"/>
          <w:bCs/>
          <w:sz w:val="22"/>
          <w:szCs w:val="22"/>
        </w:rPr>
        <w:t>, the successful candidate will</w:t>
      </w:r>
      <w:r w:rsidR="00582CA3">
        <w:rPr>
          <w:rFonts w:asciiTheme="minorHAnsi" w:hAnsiTheme="minorHAnsi" w:cstheme="minorHAnsi"/>
          <w:bCs/>
          <w:sz w:val="22"/>
          <w:szCs w:val="22"/>
        </w:rPr>
        <w:t xml:space="preserve"> be expected to</w:t>
      </w:r>
      <w:r w:rsidR="00824D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2CA3">
        <w:rPr>
          <w:rFonts w:asciiTheme="minorHAnsi" w:hAnsiTheme="minorHAnsi" w:cstheme="minorHAnsi"/>
          <w:bCs/>
          <w:sz w:val="22"/>
          <w:szCs w:val="22"/>
        </w:rPr>
        <w:t xml:space="preserve">conduct methodologically sound </w:t>
      </w:r>
      <w:r w:rsidR="00342DEB" w:rsidRPr="0049776B">
        <w:rPr>
          <w:rFonts w:asciiTheme="minorHAnsi" w:hAnsiTheme="minorHAnsi" w:cstheme="minorHAnsi"/>
          <w:bCs/>
          <w:sz w:val="22"/>
          <w:szCs w:val="22"/>
        </w:rPr>
        <w:t xml:space="preserve">systematic reviews as well as primary research </w:t>
      </w:r>
      <w:r w:rsidR="00342DEB">
        <w:rPr>
          <w:rFonts w:asciiTheme="minorHAnsi" w:hAnsiTheme="minorHAnsi" w:cstheme="minorHAnsi"/>
          <w:bCs/>
          <w:sz w:val="22"/>
          <w:szCs w:val="22"/>
        </w:rPr>
        <w:t>on</w:t>
      </w:r>
      <w:r w:rsidR="00B071E8">
        <w:rPr>
          <w:rFonts w:asciiTheme="minorHAnsi" w:hAnsiTheme="minorHAnsi" w:cstheme="minorHAnsi"/>
          <w:bCs/>
          <w:sz w:val="22"/>
          <w:szCs w:val="22"/>
        </w:rPr>
        <w:t>,</w:t>
      </w:r>
      <w:r w:rsidR="00342DEB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342DEB" w:rsidRPr="0049776B">
        <w:rPr>
          <w:rFonts w:asciiTheme="minorHAnsi" w:hAnsiTheme="minorHAnsi" w:cstheme="minorHAnsi"/>
          <w:bCs/>
          <w:sz w:val="22"/>
          <w:szCs w:val="22"/>
        </w:rPr>
        <w:t>promotion of</w:t>
      </w:r>
      <w:r w:rsidR="00B071E8">
        <w:rPr>
          <w:rFonts w:asciiTheme="minorHAnsi" w:hAnsiTheme="minorHAnsi" w:cstheme="minorHAnsi"/>
          <w:bCs/>
          <w:sz w:val="22"/>
          <w:szCs w:val="22"/>
        </w:rPr>
        <w:t>,</w:t>
      </w:r>
      <w:r w:rsidR="00342DEB" w:rsidRPr="0049776B">
        <w:rPr>
          <w:rFonts w:asciiTheme="minorHAnsi" w:hAnsiTheme="minorHAnsi" w:cstheme="minorHAnsi"/>
          <w:bCs/>
          <w:sz w:val="22"/>
          <w:szCs w:val="22"/>
        </w:rPr>
        <w:t xml:space="preserve"> knowledge translation</w:t>
      </w:r>
      <w:r w:rsidR="00342DEB">
        <w:rPr>
          <w:rFonts w:asciiTheme="minorHAnsi" w:hAnsiTheme="minorHAnsi" w:cstheme="minorHAnsi"/>
          <w:bCs/>
          <w:sz w:val="22"/>
          <w:szCs w:val="22"/>
        </w:rPr>
        <w:t>.</w:t>
      </w:r>
    </w:p>
    <w:p w:rsidR="00582CA3" w:rsidRDefault="00582CA3" w:rsidP="00582CA3">
      <w:pPr>
        <w:ind w:hanging="3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393B" w:rsidRDefault="00582CA3" w:rsidP="00582CA3">
      <w:pPr>
        <w:ind w:hanging="3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Applicants for this </w:t>
      </w:r>
      <w:r w:rsidR="004E5B2A">
        <w:rPr>
          <w:rFonts w:asciiTheme="minorHAnsi" w:hAnsiTheme="minorHAnsi" w:cstheme="minorHAnsi"/>
          <w:bCs/>
          <w:sz w:val="22"/>
          <w:szCs w:val="22"/>
        </w:rPr>
        <w:t xml:space="preserve">postdoctoral </w:t>
      </w:r>
      <w:r>
        <w:rPr>
          <w:rFonts w:asciiTheme="minorHAnsi" w:hAnsiTheme="minorHAnsi" w:cstheme="minorHAnsi"/>
          <w:bCs/>
          <w:sz w:val="22"/>
          <w:szCs w:val="22"/>
        </w:rPr>
        <w:t>research fellowship must hold</w:t>
      </w:r>
      <w:r w:rsidR="00342DEB" w:rsidRPr="00342DEB">
        <w:rPr>
          <w:rFonts w:asciiTheme="minorHAnsi" w:hAnsiTheme="minorHAnsi" w:cstheme="minorHAnsi"/>
          <w:bCs/>
          <w:sz w:val="22"/>
          <w:szCs w:val="22"/>
        </w:rPr>
        <w:t>, or will soon hold, a doctoral degree</w:t>
      </w:r>
      <w:r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A16BE6">
        <w:rPr>
          <w:rFonts w:asciiTheme="minorHAnsi" w:hAnsiTheme="minorHAnsi" w:cstheme="minorHAnsi"/>
          <w:bCs/>
          <w:sz w:val="22"/>
          <w:szCs w:val="22"/>
        </w:rPr>
        <w:t>evidence based health care</w:t>
      </w:r>
      <w:r>
        <w:rPr>
          <w:rFonts w:asciiTheme="minorHAnsi" w:hAnsiTheme="minorHAnsi" w:cstheme="minorHAnsi"/>
          <w:bCs/>
          <w:sz w:val="22"/>
          <w:szCs w:val="22"/>
        </w:rPr>
        <w:t xml:space="preserve"> or a related health science discipline</w:t>
      </w:r>
      <w:r w:rsidR="004E5B2A">
        <w:rPr>
          <w:rFonts w:asciiTheme="minorHAnsi" w:hAnsiTheme="minorHAnsi" w:cstheme="minorHAnsi"/>
          <w:bCs/>
          <w:sz w:val="22"/>
          <w:szCs w:val="22"/>
        </w:rPr>
        <w:t xml:space="preserve">; and must </w:t>
      </w:r>
      <w:r w:rsidR="00342DEB" w:rsidRPr="00342DEB">
        <w:rPr>
          <w:rFonts w:asciiTheme="minorHAnsi" w:hAnsiTheme="minorHAnsi" w:cstheme="minorHAnsi"/>
          <w:bCs/>
          <w:sz w:val="22"/>
          <w:szCs w:val="22"/>
        </w:rPr>
        <w:t xml:space="preserve">provide proof </w:t>
      </w:r>
      <w:r w:rsidR="004E5B2A">
        <w:rPr>
          <w:rFonts w:asciiTheme="minorHAnsi" w:hAnsiTheme="minorHAnsi" w:cstheme="minorHAnsi"/>
          <w:bCs/>
          <w:sz w:val="22"/>
          <w:szCs w:val="22"/>
        </w:rPr>
        <w:t xml:space="preserve">of this </w:t>
      </w:r>
      <w:r w:rsidR="00342DEB" w:rsidRPr="00342DEB">
        <w:rPr>
          <w:rFonts w:asciiTheme="minorHAnsi" w:hAnsiTheme="minorHAnsi" w:cstheme="minorHAnsi"/>
          <w:bCs/>
          <w:sz w:val="22"/>
          <w:szCs w:val="22"/>
        </w:rPr>
        <w:t>at the time of application.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7D73" w:rsidRPr="0049776B">
        <w:rPr>
          <w:rFonts w:asciiTheme="minorHAnsi" w:hAnsiTheme="minorHAnsi" w:cstheme="minorHAnsi"/>
          <w:bCs/>
          <w:sz w:val="22"/>
          <w:szCs w:val="22"/>
        </w:rPr>
        <w:t xml:space="preserve">To be based at the Centre for Evidence-based Health. </w:t>
      </w:r>
      <w:r w:rsidR="00025CF8" w:rsidRPr="0049776B">
        <w:rPr>
          <w:rFonts w:asciiTheme="minorHAnsi" w:hAnsiTheme="minorHAnsi" w:cstheme="minorHAnsi"/>
          <w:bCs/>
          <w:sz w:val="22"/>
          <w:szCs w:val="22"/>
        </w:rPr>
        <w:t xml:space="preserve">The fellowship will involve in-depth formal tutoring and mentorship in evidence synthesis and </w:t>
      </w:r>
      <w:r w:rsidR="00967D73" w:rsidRPr="0049776B">
        <w:rPr>
          <w:rFonts w:asciiTheme="minorHAnsi" w:hAnsiTheme="minorHAnsi" w:cstheme="minorHAnsi"/>
          <w:bCs/>
          <w:sz w:val="22"/>
          <w:szCs w:val="22"/>
        </w:rPr>
        <w:t>knowledge translation</w:t>
      </w:r>
      <w:r w:rsidR="00025CF8" w:rsidRPr="0049776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A54E96" w:rsidRPr="00A54E96" w:rsidRDefault="00A54E96" w:rsidP="00A54E96">
      <w:pPr>
        <w:ind w:left="2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393B" w:rsidRPr="0049776B" w:rsidRDefault="0054393B" w:rsidP="005439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76B">
        <w:rPr>
          <w:rFonts w:asciiTheme="minorHAnsi" w:hAnsiTheme="minorHAnsi" w:cstheme="minorHAnsi"/>
          <w:b/>
          <w:sz w:val="22"/>
          <w:szCs w:val="22"/>
        </w:rPr>
        <w:t xml:space="preserve">Key </w:t>
      </w:r>
      <w:r w:rsidR="00656AF8">
        <w:rPr>
          <w:rFonts w:asciiTheme="minorHAnsi" w:hAnsiTheme="minorHAnsi" w:cstheme="minorHAnsi"/>
          <w:b/>
          <w:sz w:val="22"/>
          <w:szCs w:val="22"/>
        </w:rPr>
        <w:t>activities</w:t>
      </w:r>
      <w:r w:rsidRPr="0049776B">
        <w:rPr>
          <w:rFonts w:asciiTheme="minorHAnsi" w:hAnsiTheme="minorHAnsi" w:cstheme="minorHAnsi"/>
          <w:b/>
          <w:sz w:val="22"/>
          <w:szCs w:val="22"/>
        </w:rPr>
        <w:t>:</w:t>
      </w:r>
    </w:p>
    <w:p w:rsidR="003269D5" w:rsidRPr="003269D5" w:rsidRDefault="003269D5" w:rsidP="00342DEB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69D5">
        <w:rPr>
          <w:rFonts w:asciiTheme="minorHAnsi" w:hAnsiTheme="minorHAnsi" w:cstheme="minorHAnsi"/>
          <w:sz w:val="22"/>
          <w:szCs w:val="22"/>
        </w:rPr>
        <w:t>To identify priority topics and conduct</w:t>
      </w:r>
      <w:r w:rsidR="00590119">
        <w:rPr>
          <w:rFonts w:asciiTheme="minorHAnsi" w:hAnsiTheme="minorHAnsi" w:cstheme="minorHAnsi"/>
          <w:sz w:val="22"/>
          <w:szCs w:val="22"/>
        </w:rPr>
        <w:t xml:space="preserve"> a</w:t>
      </w:r>
      <w:r w:rsidRPr="003269D5">
        <w:rPr>
          <w:rFonts w:asciiTheme="minorHAnsi" w:hAnsiTheme="minorHAnsi" w:cstheme="minorHAnsi"/>
          <w:sz w:val="22"/>
          <w:szCs w:val="22"/>
        </w:rPr>
        <w:t xml:space="preserve"> sys</w:t>
      </w:r>
      <w:r w:rsidR="00590119">
        <w:rPr>
          <w:rFonts w:asciiTheme="minorHAnsi" w:hAnsiTheme="minorHAnsi" w:cstheme="minorHAnsi"/>
          <w:sz w:val="22"/>
          <w:szCs w:val="22"/>
        </w:rPr>
        <w:t>tematic review</w:t>
      </w:r>
    </w:p>
    <w:p w:rsidR="003269D5" w:rsidRPr="003269D5" w:rsidRDefault="003269D5" w:rsidP="00342DEB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69D5">
        <w:rPr>
          <w:rFonts w:asciiTheme="minorHAnsi" w:hAnsiTheme="minorHAnsi" w:cstheme="minorHAnsi"/>
          <w:sz w:val="22"/>
          <w:szCs w:val="22"/>
        </w:rPr>
        <w:t xml:space="preserve">To contribute to </w:t>
      </w:r>
      <w:r w:rsidR="004E5B2A">
        <w:rPr>
          <w:rFonts w:asciiTheme="minorHAnsi" w:hAnsiTheme="minorHAnsi" w:cstheme="minorHAnsi"/>
          <w:sz w:val="22"/>
          <w:szCs w:val="22"/>
        </w:rPr>
        <w:t>knowledge translation a</w:t>
      </w:r>
      <w:r w:rsidR="00B071E8">
        <w:rPr>
          <w:rFonts w:asciiTheme="minorHAnsi" w:hAnsiTheme="minorHAnsi" w:cstheme="minorHAnsi"/>
          <w:sz w:val="22"/>
          <w:szCs w:val="22"/>
        </w:rPr>
        <w:t>ctivities and research related to guideline development, implementation and evaluation</w:t>
      </w:r>
      <w:r w:rsidRPr="003269D5">
        <w:rPr>
          <w:rFonts w:asciiTheme="minorHAnsi" w:hAnsiTheme="minorHAnsi" w:cstheme="minorHAnsi"/>
          <w:sz w:val="22"/>
          <w:szCs w:val="22"/>
        </w:rPr>
        <w:t>.</w:t>
      </w:r>
    </w:p>
    <w:p w:rsidR="004E5B2A" w:rsidRDefault="003269D5" w:rsidP="004E5B2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DEB">
        <w:rPr>
          <w:rFonts w:asciiTheme="minorHAnsi" w:hAnsiTheme="minorHAnsi" w:cstheme="minorHAnsi"/>
          <w:sz w:val="22"/>
          <w:szCs w:val="22"/>
        </w:rPr>
        <w:t xml:space="preserve">To carry out such other duties consistent with a </w:t>
      </w:r>
      <w:r w:rsidR="004E5B2A">
        <w:rPr>
          <w:rFonts w:asciiTheme="minorHAnsi" w:hAnsiTheme="minorHAnsi" w:cstheme="minorHAnsi"/>
          <w:sz w:val="22"/>
          <w:szCs w:val="22"/>
        </w:rPr>
        <w:t xml:space="preserve">postdoctoral </w:t>
      </w:r>
      <w:r w:rsidRPr="00342DEB">
        <w:rPr>
          <w:rFonts w:asciiTheme="minorHAnsi" w:hAnsiTheme="minorHAnsi" w:cstheme="minorHAnsi"/>
          <w:sz w:val="22"/>
          <w:szCs w:val="22"/>
        </w:rPr>
        <w:t xml:space="preserve">research </w:t>
      </w:r>
      <w:r w:rsidR="004E5B2A">
        <w:rPr>
          <w:rFonts w:asciiTheme="minorHAnsi" w:hAnsiTheme="minorHAnsi" w:cstheme="minorHAnsi"/>
          <w:sz w:val="22"/>
          <w:szCs w:val="22"/>
        </w:rPr>
        <w:t>fellowship</w:t>
      </w:r>
      <w:r w:rsidRPr="00342DEB">
        <w:rPr>
          <w:rFonts w:asciiTheme="minorHAnsi" w:hAnsiTheme="minorHAnsi" w:cstheme="minorHAnsi"/>
          <w:sz w:val="22"/>
          <w:szCs w:val="22"/>
        </w:rPr>
        <w:t xml:space="preserve"> of this nature</w:t>
      </w:r>
      <w:r w:rsidR="00A54E96" w:rsidRPr="00342DEB">
        <w:rPr>
          <w:rFonts w:asciiTheme="minorHAnsi" w:hAnsiTheme="minorHAnsi" w:cstheme="minorHAnsi"/>
          <w:sz w:val="22"/>
          <w:szCs w:val="22"/>
        </w:rPr>
        <w:t>.</w:t>
      </w:r>
    </w:p>
    <w:p w:rsidR="004E5B2A" w:rsidRDefault="004E5B2A" w:rsidP="004E5B2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5B2A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abide by </w:t>
      </w:r>
      <w:r w:rsidRPr="004E5B2A">
        <w:rPr>
          <w:rFonts w:asciiTheme="minorHAnsi" w:hAnsiTheme="minorHAnsi" w:cstheme="minorHAnsi"/>
          <w:sz w:val="22"/>
          <w:szCs w:val="22"/>
        </w:rPr>
        <w:t>Stellenbosch University’s poli</w:t>
      </w:r>
      <w:r>
        <w:rPr>
          <w:rFonts w:asciiTheme="minorHAnsi" w:hAnsiTheme="minorHAnsi" w:cstheme="minorHAnsi"/>
          <w:sz w:val="22"/>
          <w:szCs w:val="22"/>
        </w:rPr>
        <w:t>cies, rules and procedures for p</w:t>
      </w:r>
      <w:r w:rsidRPr="004E5B2A">
        <w:rPr>
          <w:rFonts w:asciiTheme="minorHAnsi" w:hAnsiTheme="minorHAnsi" w:cstheme="minorHAnsi"/>
          <w:sz w:val="22"/>
          <w:szCs w:val="22"/>
        </w:rPr>
        <w:t>ostdoc</w:t>
      </w:r>
      <w:r>
        <w:rPr>
          <w:rFonts w:asciiTheme="minorHAnsi" w:hAnsiTheme="minorHAnsi" w:cstheme="minorHAnsi"/>
          <w:sz w:val="22"/>
          <w:szCs w:val="22"/>
        </w:rPr>
        <w:t>toral research fellows</w:t>
      </w:r>
      <w:r w:rsidRPr="004E5B2A">
        <w:rPr>
          <w:rFonts w:asciiTheme="minorHAnsi" w:hAnsiTheme="minorHAnsi" w:cstheme="minorHAnsi"/>
          <w:sz w:val="22"/>
          <w:szCs w:val="22"/>
        </w:rPr>
        <w:t xml:space="preserve"> and codes of conduct and rules governing research results, research mate</w:t>
      </w:r>
      <w:r>
        <w:rPr>
          <w:rFonts w:asciiTheme="minorHAnsi" w:hAnsiTheme="minorHAnsi" w:cstheme="minorHAnsi"/>
          <w:sz w:val="22"/>
          <w:szCs w:val="22"/>
        </w:rPr>
        <w:t>rials, and intellectual property.</w:t>
      </w:r>
    </w:p>
    <w:p w:rsidR="004E5B2A" w:rsidRPr="004E5B2A" w:rsidRDefault="004E5B2A" w:rsidP="004E5B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Applications</w:t>
      </w:r>
      <w:r w:rsidRPr="004E5B2A">
        <w:rPr>
          <w:rFonts w:asciiTheme="minorHAnsi" w:hAnsiTheme="minorHAnsi" w:cstheme="minorHAnsi"/>
          <w:b/>
          <w:sz w:val="22"/>
          <w:szCs w:val="22"/>
        </w:rPr>
        <w:t>:</w:t>
      </w:r>
    </w:p>
    <w:p w:rsidR="004E5B2A" w:rsidRPr="004E5B2A" w:rsidRDefault="00A0042C" w:rsidP="004E5B2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Applications, and a</w:t>
      </w:r>
      <w:r w:rsidRPr="004E5B2A">
        <w:rPr>
          <w:rFonts w:asciiTheme="minorHAnsi" w:hAnsiTheme="minorHAnsi" w:cstheme="minorHAnsi"/>
          <w:sz w:val="22"/>
          <w:szCs w:val="22"/>
        </w:rPr>
        <w:t>ny queries regarding the application process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E5B2A">
        <w:rPr>
          <w:rFonts w:asciiTheme="minorHAnsi" w:hAnsiTheme="minorHAnsi" w:cstheme="minorHAnsi"/>
          <w:sz w:val="22"/>
          <w:szCs w:val="22"/>
        </w:rPr>
        <w:t xml:space="preserve"> </w:t>
      </w:r>
      <w:r w:rsidR="004E5B2A" w:rsidRPr="004E5B2A">
        <w:rPr>
          <w:rFonts w:asciiTheme="minorHAnsi" w:hAnsiTheme="minorHAnsi" w:cstheme="minorHAnsi"/>
          <w:sz w:val="22"/>
          <w:szCs w:val="22"/>
        </w:rPr>
        <w:t>should be made</w:t>
      </w:r>
      <w:r>
        <w:rPr>
          <w:rFonts w:asciiTheme="minorHAnsi" w:hAnsiTheme="minorHAnsi" w:cstheme="minorHAnsi"/>
          <w:sz w:val="22"/>
          <w:szCs w:val="22"/>
        </w:rPr>
        <w:t xml:space="preserve"> by email to </w:t>
      </w:r>
      <w:hyperlink r:id="rId8" w:history="1">
        <w:r w:rsidR="00621C50" w:rsidRPr="000D0324">
          <w:rPr>
            <w:rStyle w:val="Hyperlink"/>
            <w:rFonts w:asciiTheme="minorHAnsi" w:hAnsiTheme="minorHAnsi" w:cstheme="minorHAnsi"/>
            <w:sz w:val="22"/>
            <w:szCs w:val="22"/>
          </w:rPr>
          <w:t>tracin@sun.ac.za</w:t>
        </w:r>
      </w:hyperlink>
      <w:r w:rsidR="004E5B2A" w:rsidRPr="004E5B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E5B2A" w:rsidRPr="004E5B2A">
        <w:rPr>
          <w:rFonts w:asciiTheme="minorHAnsi" w:hAnsiTheme="minorHAnsi" w:cstheme="minorHAnsi"/>
          <w:sz w:val="22"/>
          <w:szCs w:val="22"/>
        </w:rPr>
        <w:t>Applications should also include t</w:t>
      </w:r>
      <w:r>
        <w:rPr>
          <w:rFonts w:asciiTheme="minorHAnsi" w:hAnsiTheme="minorHAnsi" w:cstheme="minorHAnsi"/>
          <w:sz w:val="22"/>
          <w:szCs w:val="22"/>
        </w:rPr>
        <w:t>he names and email contacts of two</w:t>
      </w:r>
      <w:r w:rsidR="004E5B2A" w:rsidRPr="004E5B2A">
        <w:rPr>
          <w:rFonts w:asciiTheme="minorHAnsi" w:hAnsiTheme="minorHAnsi" w:cstheme="minorHAnsi"/>
          <w:sz w:val="22"/>
          <w:szCs w:val="22"/>
        </w:rPr>
        <w:t xml:space="preserve"> referees who can be contacted immediately if shortlisted.  Closing date for the receipt of applications is </w:t>
      </w:r>
      <w:r w:rsidR="00621C50">
        <w:rPr>
          <w:rFonts w:asciiTheme="minorHAnsi" w:hAnsiTheme="minorHAnsi" w:cstheme="minorHAnsi"/>
          <w:sz w:val="22"/>
          <w:szCs w:val="22"/>
        </w:rPr>
        <w:t>19</w:t>
      </w:r>
      <w:r w:rsidR="00621C50" w:rsidRPr="00621C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21C50">
        <w:rPr>
          <w:rFonts w:asciiTheme="minorHAnsi" w:hAnsiTheme="minorHAnsi" w:cstheme="minorHAnsi"/>
          <w:sz w:val="22"/>
          <w:szCs w:val="22"/>
        </w:rPr>
        <w:t xml:space="preserve"> December </w:t>
      </w:r>
      <w:r w:rsidR="004E5B2A" w:rsidRPr="004E5B2A">
        <w:rPr>
          <w:rFonts w:asciiTheme="minorHAnsi" w:hAnsiTheme="minorHAnsi" w:cstheme="minorHAnsi"/>
          <w:sz w:val="22"/>
          <w:szCs w:val="22"/>
        </w:rPr>
        <w:t xml:space="preserve">2014 at </w:t>
      </w:r>
      <w:r>
        <w:rPr>
          <w:rFonts w:asciiTheme="minorHAnsi" w:hAnsiTheme="minorHAnsi" w:cstheme="minorHAnsi"/>
          <w:sz w:val="22"/>
          <w:szCs w:val="22"/>
        </w:rPr>
        <w:t>24:00 (Cape Town time)</w:t>
      </w:r>
      <w:r w:rsidR="004E5B2A" w:rsidRPr="004E5B2A">
        <w:rPr>
          <w:rFonts w:asciiTheme="minorHAnsi" w:hAnsiTheme="minorHAnsi" w:cstheme="minorHAnsi"/>
          <w:sz w:val="22"/>
          <w:szCs w:val="22"/>
        </w:rPr>
        <w:t>.</w:t>
      </w:r>
    </w:p>
    <w:sectPr w:rsidR="004E5B2A" w:rsidRPr="004E5B2A" w:rsidSect="00656AF8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33" w:rsidRDefault="00860B33" w:rsidP="00C05E23">
      <w:r>
        <w:separator/>
      </w:r>
    </w:p>
  </w:endnote>
  <w:endnote w:type="continuationSeparator" w:id="0">
    <w:p w:rsidR="00860B33" w:rsidRDefault="00860B33" w:rsidP="00C0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33" w:rsidRDefault="00860B33" w:rsidP="00C05E23">
      <w:r>
        <w:separator/>
      </w:r>
    </w:p>
  </w:footnote>
  <w:footnote w:type="continuationSeparator" w:id="0">
    <w:p w:rsidR="00860B33" w:rsidRDefault="00860B33" w:rsidP="00C0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F8" w:rsidRDefault="00656AF8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val="en-ZA" w:eastAsia="en-ZA"/>
      </w:rPr>
      <w:drawing>
        <wp:inline distT="0" distB="0" distL="0" distR="0" wp14:anchorId="3D45E2C0" wp14:editId="3D18A2F6">
          <wp:extent cx="1000125" cy="1057275"/>
          <wp:effectExtent l="0" t="0" r="9525" b="9525"/>
          <wp:docPr id="6" name="ctl00_x74bbee6762f840edad4fe46f496d8c78" descr="Stellenbosch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x74bbee6762f840edad4fe46f496d8c78" descr="Stellenbosch Univers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C05E23">
      <w:rPr>
        <w:rFonts w:ascii="Calibri" w:hAnsi="Calibri"/>
        <w:noProof/>
        <w:sz w:val="22"/>
        <w:szCs w:val="22"/>
        <w:lang w:val="en-ZA" w:eastAsia="en-ZA"/>
      </w:rPr>
      <w:drawing>
        <wp:inline distT="0" distB="0" distL="0" distR="0" wp14:anchorId="75308E95" wp14:editId="62DAD473">
          <wp:extent cx="1118478" cy="983848"/>
          <wp:effectExtent l="19050" t="0" r="5472" b="0"/>
          <wp:docPr id="7" name="Picture 7" descr="CEBHC_EngRich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BHC_EngRichBlac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47" cy="100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F8" w:rsidRDefault="00656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A0"/>
    <w:multiLevelType w:val="hybridMultilevel"/>
    <w:tmpl w:val="CE5E9D3E"/>
    <w:lvl w:ilvl="0" w:tplc="00010409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">
    <w:nsid w:val="1CE53476"/>
    <w:multiLevelType w:val="hybridMultilevel"/>
    <w:tmpl w:val="8DE651C8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C4927C6"/>
    <w:multiLevelType w:val="hybridMultilevel"/>
    <w:tmpl w:val="CB8A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B"/>
    <w:rsid w:val="00025CF8"/>
    <w:rsid w:val="00066D71"/>
    <w:rsid w:val="00086326"/>
    <w:rsid w:val="00107BAD"/>
    <w:rsid w:val="003269D5"/>
    <w:rsid w:val="00342DEB"/>
    <w:rsid w:val="00345F27"/>
    <w:rsid w:val="003C1B56"/>
    <w:rsid w:val="0049776B"/>
    <w:rsid w:val="004E5B2A"/>
    <w:rsid w:val="0054393B"/>
    <w:rsid w:val="00580F9F"/>
    <w:rsid w:val="00582CA3"/>
    <w:rsid w:val="00590119"/>
    <w:rsid w:val="00621C50"/>
    <w:rsid w:val="00656AF8"/>
    <w:rsid w:val="0081527F"/>
    <w:rsid w:val="00824D6D"/>
    <w:rsid w:val="00860B33"/>
    <w:rsid w:val="008935B6"/>
    <w:rsid w:val="00967D73"/>
    <w:rsid w:val="00A0042C"/>
    <w:rsid w:val="00A16BE6"/>
    <w:rsid w:val="00A54E96"/>
    <w:rsid w:val="00B071E8"/>
    <w:rsid w:val="00B3604E"/>
    <w:rsid w:val="00B404C2"/>
    <w:rsid w:val="00C05E23"/>
    <w:rsid w:val="00CA41EC"/>
    <w:rsid w:val="00D836BB"/>
    <w:rsid w:val="00E57B8C"/>
    <w:rsid w:val="00E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54393B"/>
    <w:pPr>
      <w:spacing w:before="100" w:beforeAutospacing="1"/>
      <w:outlineLvl w:val="0"/>
    </w:pPr>
    <w:rPr>
      <w:color w:val="FF71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93B"/>
    <w:rPr>
      <w:rFonts w:ascii="Times New Roman" w:eastAsia="Times New Roman" w:hAnsi="Times New Roman" w:cs="Times New Roman"/>
      <w:color w:val="FF7100"/>
      <w:kern w:val="36"/>
      <w:sz w:val="33"/>
      <w:szCs w:val="33"/>
      <w:lang w:val="en-GB" w:eastAsia="en-GB"/>
    </w:rPr>
  </w:style>
  <w:style w:type="paragraph" w:styleId="ListParagraph">
    <w:name w:val="List Paragraph"/>
    <w:basedOn w:val="Normal"/>
    <w:uiPriority w:val="34"/>
    <w:qFormat/>
    <w:rsid w:val="005439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05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E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5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E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0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54393B"/>
    <w:pPr>
      <w:spacing w:before="100" w:beforeAutospacing="1"/>
      <w:outlineLvl w:val="0"/>
    </w:pPr>
    <w:rPr>
      <w:color w:val="FF71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93B"/>
    <w:rPr>
      <w:rFonts w:ascii="Times New Roman" w:eastAsia="Times New Roman" w:hAnsi="Times New Roman" w:cs="Times New Roman"/>
      <w:color w:val="FF7100"/>
      <w:kern w:val="36"/>
      <w:sz w:val="33"/>
      <w:szCs w:val="33"/>
      <w:lang w:val="en-GB" w:eastAsia="en-GB"/>
    </w:rPr>
  </w:style>
  <w:style w:type="paragraph" w:styleId="ListParagraph">
    <w:name w:val="List Paragraph"/>
    <w:basedOn w:val="Normal"/>
    <w:uiPriority w:val="34"/>
    <w:qFormat/>
    <w:rsid w:val="005439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05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E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5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E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n@sun.ac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sun.ac.za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Shey Wiysonge</dc:creator>
  <cp:lastModifiedBy>Traci-Lee Naidoo</cp:lastModifiedBy>
  <cp:revision>2</cp:revision>
  <dcterms:created xsi:type="dcterms:W3CDTF">2014-12-05T10:49:00Z</dcterms:created>
  <dcterms:modified xsi:type="dcterms:W3CDTF">2014-12-05T10:49:00Z</dcterms:modified>
</cp:coreProperties>
</file>