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CD" w:rsidRDefault="008D13B8" w:rsidP="00181A00">
      <w:pPr>
        <w:pStyle w:val="PlainTex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Doc.2</w:t>
      </w:r>
      <w:r w:rsidR="005220CD">
        <w:rPr>
          <w:rFonts w:ascii="Arial" w:hAnsi="Arial" w:cs="Arial"/>
          <w:b/>
          <w:sz w:val="32"/>
          <w:szCs w:val="32"/>
        </w:rPr>
        <w:t>. AWI April 2012</w:t>
      </w:r>
    </w:p>
    <w:p w:rsidR="005220CD" w:rsidRDefault="005220CD" w:rsidP="00181A00">
      <w:pPr>
        <w:pStyle w:val="PlainText"/>
        <w:jc w:val="both"/>
        <w:rPr>
          <w:rFonts w:ascii="Arial" w:hAnsi="Arial" w:cs="Arial"/>
          <w:b/>
          <w:sz w:val="32"/>
          <w:szCs w:val="32"/>
        </w:rPr>
      </w:pPr>
    </w:p>
    <w:p w:rsidR="00181A00" w:rsidRDefault="00181A00" w:rsidP="00181A00">
      <w:pPr>
        <w:pStyle w:val="PlainText"/>
        <w:jc w:val="both"/>
        <w:rPr>
          <w:rFonts w:ascii="Arial" w:hAnsi="Arial" w:cs="Arial"/>
          <w:b/>
          <w:sz w:val="32"/>
          <w:szCs w:val="32"/>
        </w:rPr>
      </w:pPr>
      <w:r w:rsidRPr="00551BCD">
        <w:rPr>
          <w:rFonts w:ascii="Arial" w:hAnsi="Arial" w:cs="Arial"/>
          <w:b/>
          <w:sz w:val="32"/>
          <w:szCs w:val="32"/>
        </w:rPr>
        <w:t>Guid</w:t>
      </w:r>
      <w:r>
        <w:rPr>
          <w:rFonts w:ascii="Arial" w:hAnsi="Arial" w:cs="Arial"/>
          <w:b/>
          <w:sz w:val="32"/>
          <w:szCs w:val="32"/>
        </w:rPr>
        <w:t>elines for the use of NETWRK4.2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b/>
          <w:sz w:val="32"/>
          <w:szCs w:val="32"/>
        </w:rPr>
      </w:pPr>
    </w:p>
    <w:p w:rsidR="00181A00" w:rsidRPr="00181A00" w:rsidRDefault="00181A00" w:rsidP="00181A00">
      <w:pPr>
        <w:pStyle w:val="PlainText"/>
        <w:jc w:val="both"/>
        <w:rPr>
          <w:rFonts w:ascii="Arial" w:hAnsi="Arial" w:cs="Arial"/>
          <w:b/>
          <w:sz w:val="22"/>
          <w:szCs w:val="22"/>
        </w:rPr>
      </w:pPr>
      <w:r w:rsidRPr="00181A00">
        <w:rPr>
          <w:rFonts w:ascii="Arial" w:hAnsi="Arial" w:cs="Arial"/>
          <w:b/>
          <w:sz w:val="22"/>
          <w:szCs w:val="22"/>
        </w:rPr>
        <w:t>I. Introduction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Sometime during the mid-1970's it became apparent that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ecological </w:t>
      </w:r>
      <w:r w:rsidR="005220CD" w:rsidRPr="00551BCD">
        <w:rPr>
          <w:rFonts w:ascii="Arial" w:hAnsi="Arial" w:cs="Arial"/>
          <w:sz w:val="22"/>
          <w:szCs w:val="22"/>
        </w:rPr>
        <w:t>modelling</w:t>
      </w:r>
      <w:r w:rsidRPr="00551BCD">
        <w:rPr>
          <w:rFonts w:ascii="Arial" w:hAnsi="Arial" w:cs="Arial"/>
          <w:sz w:val="22"/>
          <w:szCs w:val="22"/>
        </w:rPr>
        <w:t xml:space="preserve"> in the form of a set of coupled, deterministic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differential equations was not going to be the panacea for analyzing whole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ecosystems. In the search for alternative methods of describing the</w:t>
      </w:r>
    </w:p>
    <w:p w:rsidR="00181A00" w:rsidRPr="00551BCD" w:rsidRDefault="005220CD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behaviour</w:t>
      </w:r>
      <w:r w:rsidR="00181A00" w:rsidRPr="00551BCD">
        <w:rPr>
          <w:rFonts w:ascii="Arial" w:hAnsi="Arial" w:cs="Arial"/>
          <w:sz w:val="22"/>
          <w:szCs w:val="22"/>
        </w:rPr>
        <w:t xml:space="preserve"> of total ecosystems, various computations performed on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underlying network of flows have figured prominently (SCOR, 1981).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The original impetus for confining analysis to flow structure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came from the field of economics, where success in elucidating indirect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economic effects had been achieved by manipulations on matrices of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economic flows (Leontief, 1959; Hannon, 1973).  Thereafter followed a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number of other topological treatments of the underlying flow graph (e.g.,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Finn, 1976; Levine, 1980; Patten et al., 1976; Ulanowicz and Kemp, 1979).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Subroutines has been written by Bob Ulanowicz to collect the various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algorithms into a single large program which allows an investigator to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choose that analysis which best serves his needs.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551BCD">
        <w:rPr>
          <w:rFonts w:ascii="Arial" w:hAnsi="Arial" w:cs="Arial"/>
          <w:sz w:val="22"/>
          <w:szCs w:val="22"/>
        </w:rPr>
        <w:t>Four types of analyses are performed by this routine. 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outputs are presented in ascending degree of network aggregation.  </w:t>
      </w:r>
    </w:p>
    <w:p w:rsidR="00181A00" w:rsidRPr="00551BCD" w:rsidRDefault="00181A00" w:rsidP="00181A00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First,  input-output structure matrices are calculated, allowing one to </w:t>
      </w:r>
    </w:p>
    <w:p w:rsidR="00181A00" w:rsidRPr="00551BCD" w:rsidRDefault="00181A00" w:rsidP="00181A00">
      <w:pPr>
        <w:pStyle w:val="PlainText"/>
        <w:tabs>
          <w:tab w:val="left" w:pos="1080"/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ab/>
        <w:t xml:space="preserve">look in  detail at the effects any particular flow or transformation </w:t>
      </w:r>
    </w:p>
    <w:p w:rsidR="00181A00" w:rsidRPr="00551BCD" w:rsidRDefault="00181A00" w:rsidP="00181A00">
      <w:pPr>
        <w:pStyle w:val="PlainText"/>
        <w:ind w:left="1080" w:hanging="1080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ab/>
        <w:t xml:space="preserve">might have on  any other given species or flow. </w:t>
      </w:r>
    </w:p>
    <w:p w:rsidR="00181A00" w:rsidRPr="00551BCD" w:rsidRDefault="00181A00" w:rsidP="00181A00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Next, the network graph is mapped into a </w:t>
      </w:r>
      <w:r w:rsidR="000577CE" w:rsidRPr="00551BCD">
        <w:rPr>
          <w:rFonts w:ascii="Arial" w:hAnsi="Arial" w:cs="Arial"/>
          <w:sz w:val="22"/>
          <w:szCs w:val="22"/>
        </w:rPr>
        <w:t>concatenated</w:t>
      </w:r>
      <w:r w:rsidRPr="00551BCD">
        <w:rPr>
          <w:rFonts w:ascii="Arial" w:hAnsi="Arial" w:cs="Arial"/>
          <w:sz w:val="22"/>
          <w:szCs w:val="22"/>
        </w:rPr>
        <w:t xml:space="preserve"> trophic chain </w:t>
      </w:r>
    </w:p>
    <w:p w:rsidR="00181A00" w:rsidRPr="00551BCD" w:rsidRDefault="00181A00" w:rsidP="00181A00">
      <w:pPr>
        <w:pStyle w:val="PlainText"/>
        <w:ind w:left="1080" w:hanging="1080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ab/>
        <w:t xml:space="preserve">(after Lindeman).  </w:t>
      </w:r>
    </w:p>
    <w:p w:rsidR="00181A00" w:rsidRPr="00551BCD" w:rsidRDefault="00181A00" w:rsidP="00181A00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Then all the simple, directed biogeochemical cycles are identified and </w:t>
      </w:r>
    </w:p>
    <w:p w:rsidR="00181A00" w:rsidRPr="00551BCD" w:rsidRDefault="00181A00" w:rsidP="00181A00">
      <w:pPr>
        <w:pStyle w:val="PlainText"/>
        <w:ind w:left="1080" w:hanging="1080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ab/>
        <w:t xml:space="preserve">separated from their supporting dissipative flows.  </w:t>
      </w:r>
    </w:p>
    <w:p w:rsidR="00181A00" w:rsidRPr="00551BCD" w:rsidRDefault="00181A00" w:rsidP="00181A00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Finally, global variables describing the state of development of the </w:t>
      </w:r>
    </w:p>
    <w:p w:rsidR="00181A00" w:rsidRPr="00551BCD" w:rsidRDefault="00181A00" w:rsidP="00181A00">
      <w:pPr>
        <w:pStyle w:val="PlainText"/>
        <w:ind w:left="1080" w:hanging="1080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ab/>
        <w:t>network, and other functional indices are presented.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>The documentation of the package follows in two sections.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070833">
        <w:rPr>
          <w:rFonts w:ascii="Arial" w:hAnsi="Arial" w:cs="Arial"/>
          <w:b/>
          <w:i/>
          <w:sz w:val="22"/>
          <w:szCs w:val="22"/>
        </w:rPr>
        <w:t>First</w:t>
      </w:r>
      <w:r w:rsidRPr="00551BCD">
        <w:rPr>
          <w:rFonts w:ascii="Arial" w:hAnsi="Arial" w:cs="Arial"/>
          <w:sz w:val="22"/>
          <w:szCs w:val="22"/>
        </w:rPr>
        <w:t>, a description of the data requirements and input format necessary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to run the program is given.  This is the minimum one needs to know to run the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package. 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070833">
        <w:rPr>
          <w:rFonts w:ascii="Arial" w:hAnsi="Arial" w:cs="Arial"/>
          <w:b/>
          <w:i/>
          <w:sz w:val="22"/>
          <w:szCs w:val="22"/>
        </w:rPr>
        <w:t>Secondly</w:t>
      </w:r>
      <w:r w:rsidRPr="00551BCD">
        <w:rPr>
          <w:rFonts w:ascii="Arial" w:hAnsi="Arial" w:cs="Arial"/>
          <w:sz w:val="22"/>
          <w:szCs w:val="22"/>
        </w:rPr>
        <w:t xml:space="preserve">, a brief description of the meaning of </w:t>
      </w:r>
      <w:r w:rsidR="004677F3" w:rsidRPr="00551BCD">
        <w:rPr>
          <w:rFonts w:ascii="Arial" w:hAnsi="Arial" w:cs="Arial"/>
          <w:sz w:val="22"/>
          <w:szCs w:val="22"/>
        </w:rPr>
        <w:t>the outputs</w:t>
      </w:r>
      <w:r w:rsidRPr="00551BCD">
        <w:rPr>
          <w:rFonts w:ascii="Arial" w:hAnsi="Arial" w:cs="Arial"/>
          <w:sz w:val="22"/>
          <w:szCs w:val="22"/>
        </w:rPr>
        <w:t xml:space="preserve"> with appropriate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references to aid in a more thorough  understanding of the technique. 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181A00" w:rsidRDefault="00181A00" w:rsidP="00181A00">
      <w:pPr>
        <w:pStyle w:val="PlainText"/>
        <w:jc w:val="both"/>
        <w:rPr>
          <w:rFonts w:ascii="Arial" w:hAnsi="Arial" w:cs="Arial"/>
          <w:b/>
          <w:sz w:val="22"/>
          <w:szCs w:val="22"/>
        </w:rPr>
      </w:pPr>
      <w:r w:rsidRPr="00181A00">
        <w:rPr>
          <w:rFonts w:ascii="Arial" w:hAnsi="Arial" w:cs="Arial"/>
          <w:b/>
          <w:sz w:val="22"/>
          <w:szCs w:val="22"/>
        </w:rPr>
        <w:t>II. Necessary Input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All of the routines contained herein require data on the entire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network of exchanges of a particular medium (energy, Carbon, or any other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element).  Sometime prior to data collection assumptions had to have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been made on how the ecosystem (or other system) was to be aggregated into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compartments.  For each compartment it is necessary to know: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(1) all the inputs (imports) from outside the system,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(2) all the various inputs flowing from other compartments of the system,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(3) all the outputs which flow as inputs to other compartments,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(4) all exports to outside the system, and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lastRenderedPageBreak/>
        <w:t xml:space="preserve">(5) all rates of dissipation of </w:t>
      </w:r>
      <w:r w:rsidR="004677F3">
        <w:rPr>
          <w:rFonts w:ascii="Arial" w:hAnsi="Arial" w:cs="Arial"/>
          <w:sz w:val="22"/>
          <w:szCs w:val="22"/>
        </w:rPr>
        <w:t xml:space="preserve">energy or another </w:t>
      </w:r>
      <w:r w:rsidRPr="00551BCD">
        <w:rPr>
          <w:rFonts w:ascii="Arial" w:hAnsi="Arial" w:cs="Arial"/>
          <w:sz w:val="22"/>
          <w:szCs w:val="22"/>
        </w:rPr>
        <w:t xml:space="preserve">medium. 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The system need </w:t>
      </w:r>
      <w:r w:rsidR="005C44B1" w:rsidRPr="00551BCD">
        <w:rPr>
          <w:rFonts w:ascii="Arial" w:hAnsi="Arial" w:cs="Arial"/>
          <w:sz w:val="22"/>
          <w:szCs w:val="22"/>
        </w:rPr>
        <w:t>not to</w:t>
      </w:r>
      <w:r w:rsidRPr="00551BCD">
        <w:rPr>
          <w:rFonts w:ascii="Arial" w:hAnsi="Arial" w:cs="Arial"/>
          <w:sz w:val="22"/>
          <w:szCs w:val="22"/>
        </w:rPr>
        <w:t xml:space="preserve"> be at steady-state (when the sum of all the inputs to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each compartment is balanced by the sum of all the outputs from the same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compartment), although a diagnostic warning will be printed whenever any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compartment does not balance. The absence of a flow is represented by a zero. 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Negative magnitudes of flow are forbidden </w:t>
      </w:r>
      <w:r w:rsidR="004677F3">
        <w:rPr>
          <w:rFonts w:ascii="Arial" w:hAnsi="Arial" w:cs="Arial"/>
          <w:sz w:val="22"/>
          <w:szCs w:val="22"/>
        </w:rPr>
        <w:t xml:space="preserve">in the software routines </w:t>
      </w:r>
      <w:r w:rsidRPr="00551BCD">
        <w:rPr>
          <w:rFonts w:ascii="Arial" w:hAnsi="Arial" w:cs="Arial"/>
          <w:sz w:val="22"/>
          <w:szCs w:val="22"/>
        </w:rPr>
        <w:t xml:space="preserve">and should be recast as positive quantities.  The distinction between useful exports and dissipated respirations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is, unfortunately, not made by some authors and collectors of data.  As can be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seen from the results, this distinction is an important one and should be made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wherever possible.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A sample of a simple energy flow network of a </w:t>
      </w:r>
      <w:r w:rsidR="00802333">
        <w:rPr>
          <w:rFonts w:ascii="Arial" w:hAnsi="Arial" w:cs="Arial"/>
          <w:sz w:val="22"/>
          <w:szCs w:val="22"/>
        </w:rPr>
        <w:t>Simple6 hypo</w:t>
      </w:r>
      <w:r w:rsidRPr="00551BCD">
        <w:rPr>
          <w:rFonts w:ascii="Arial" w:hAnsi="Arial" w:cs="Arial"/>
          <w:sz w:val="22"/>
          <w:szCs w:val="22"/>
        </w:rPr>
        <w:t xml:space="preserve">thetical system is given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below in Fig. 1.</w:t>
      </w:r>
      <w:r w:rsidRPr="00551BCD">
        <w:rPr>
          <w:rFonts w:ascii="Arial" w:hAnsi="Arial" w:cs="Arial"/>
          <w:sz w:val="22"/>
          <w:szCs w:val="22"/>
        </w:rPr>
        <w:t xml:space="preserve"> 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Default="00181A00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181A00">
        <w:rPr>
          <w:rFonts w:ascii="Arial" w:hAnsi="Arial" w:cs="Arial"/>
          <w:sz w:val="22"/>
          <w:szCs w:val="22"/>
          <w:u w:val="single"/>
        </w:rPr>
        <w:t xml:space="preserve"> </w:t>
      </w:r>
      <w:r w:rsidRPr="00181A00">
        <w:rPr>
          <w:rFonts w:ascii="Arial" w:hAnsi="Arial" w:cs="Arial"/>
          <w:b/>
          <w:i/>
          <w:sz w:val="22"/>
          <w:szCs w:val="22"/>
        </w:rPr>
        <w:t>FIG 1.</w:t>
      </w:r>
    </w:p>
    <w:p w:rsidR="00C461C3" w:rsidRDefault="00C461C3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C461C3" w:rsidRDefault="00C461C3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C461C3" w:rsidRDefault="00C461C3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C461C3" w:rsidRDefault="00C461C3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C461C3" w:rsidRDefault="006A6CC5" w:rsidP="00C461C3">
      <w:pPr>
        <w:pStyle w:val="PlainText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  <w:lang w:val="en-ZA"/>
        </w:rPr>
        <w:object w:dxaOrig="6003" w:dyaOrig="4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375.2pt" o:ole="">
            <v:imagedata r:id="rId7" o:title=""/>
          </v:shape>
          <o:OLEObject Type="Embed" ProgID="PowerPoint.Slide.12" ShapeID="_x0000_i1025" DrawAspect="Content" ObjectID="_1395645776" r:id="rId8"/>
        </w:object>
      </w:r>
    </w:p>
    <w:p w:rsidR="00C461C3" w:rsidRDefault="00C461C3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802333" w:rsidRDefault="00802333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802333" w:rsidRDefault="00802333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802333" w:rsidRDefault="00802333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802333" w:rsidRDefault="00802333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802333" w:rsidRDefault="00802333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Ecosystem </w:t>
      </w:r>
      <w:r w:rsidR="00802333">
        <w:rPr>
          <w:rFonts w:ascii="Arial" w:hAnsi="Arial" w:cs="Arial"/>
          <w:sz w:val="22"/>
          <w:szCs w:val="22"/>
        </w:rPr>
        <w:t>Simple6</w:t>
      </w:r>
      <w:r w:rsidRPr="00551BCD">
        <w:rPr>
          <w:rFonts w:ascii="Arial" w:hAnsi="Arial" w:cs="Arial"/>
          <w:sz w:val="22"/>
          <w:szCs w:val="22"/>
        </w:rPr>
        <w:t>. Biomass in mgCm</w:t>
      </w:r>
      <w:r w:rsidRPr="00142098">
        <w:rPr>
          <w:rFonts w:ascii="Arial" w:hAnsi="Arial" w:cs="Arial"/>
          <w:sz w:val="22"/>
          <w:szCs w:val="22"/>
          <w:vertAlign w:val="superscript"/>
        </w:rPr>
        <w:t>-2</w:t>
      </w:r>
      <w:r w:rsidRPr="00551BCD">
        <w:rPr>
          <w:rFonts w:ascii="Arial" w:hAnsi="Arial" w:cs="Arial"/>
          <w:sz w:val="22"/>
          <w:szCs w:val="22"/>
        </w:rPr>
        <w:t>, flows in mgCm</w:t>
      </w:r>
      <w:r w:rsidRPr="00142098">
        <w:rPr>
          <w:rFonts w:ascii="Arial" w:hAnsi="Arial" w:cs="Arial"/>
          <w:sz w:val="22"/>
          <w:szCs w:val="22"/>
          <w:vertAlign w:val="superscript"/>
        </w:rPr>
        <w:t>-2</w:t>
      </w:r>
      <w:r w:rsidRPr="00551BCD">
        <w:rPr>
          <w:rFonts w:ascii="Arial" w:hAnsi="Arial" w:cs="Arial"/>
          <w:sz w:val="22"/>
          <w:szCs w:val="22"/>
        </w:rPr>
        <w:t>-2day</w:t>
      </w:r>
      <w:r>
        <w:rPr>
          <w:rFonts w:ascii="Arial" w:hAnsi="Arial" w:cs="Arial"/>
          <w:sz w:val="22"/>
          <w:szCs w:val="22"/>
          <w:vertAlign w:val="superscript"/>
        </w:rPr>
        <w:t>-1</w:t>
      </w:r>
      <w:r w:rsidRPr="00551BCD">
        <w:rPr>
          <w:rFonts w:ascii="Arial" w:hAnsi="Arial" w:cs="Arial"/>
          <w:sz w:val="22"/>
          <w:szCs w:val="22"/>
        </w:rPr>
        <w:t xml:space="preserve">.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Default="00070833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Input file: </w:t>
      </w:r>
      <w:r w:rsidR="00802333">
        <w:rPr>
          <w:rFonts w:ascii="Arial" w:hAnsi="Arial" w:cs="Arial"/>
          <w:b/>
          <w:i/>
          <w:sz w:val="22"/>
          <w:szCs w:val="22"/>
        </w:rPr>
        <w:t>Simple6</w:t>
      </w:r>
      <w:r>
        <w:rPr>
          <w:rFonts w:ascii="Arial" w:hAnsi="Arial" w:cs="Arial"/>
          <w:b/>
          <w:i/>
          <w:sz w:val="22"/>
          <w:szCs w:val="22"/>
        </w:rPr>
        <w:t>_Dat.txt</w:t>
      </w:r>
    </w:p>
    <w:p w:rsidR="000577CE" w:rsidRDefault="000577CE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070833" w:rsidRDefault="00070833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Table 1</w:t>
      </w:r>
    </w:p>
    <w:p w:rsidR="00C461C3" w:rsidRDefault="00C461C3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C461C3" w:rsidRDefault="00C461C3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Ecosystem </w:t>
      </w:r>
      <w:r w:rsidR="00802333">
        <w:rPr>
          <w:rFonts w:ascii="Arial" w:hAnsi="Arial" w:cs="Arial"/>
          <w:b/>
          <w:i/>
          <w:sz w:val="22"/>
          <w:szCs w:val="22"/>
        </w:rPr>
        <w:t>Simple6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.                                                              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6  5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Phytoplankton            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Zooplankton              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Suspension feeder        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Fish X                   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Bird Y                   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Suspended POC            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1  .5000000E+02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2  .3000000E+02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3  .1000000E+02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4  .2000000E+01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5  .1000000E+01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6  .1000000E+02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-1  .0000000E+00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1  .1000000E+03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6  .1900000E+02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-1  .0000000E+00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2  .1200000E+02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4  .2000000E+01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5  .1000000E+01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-1  .0000000E+00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1  .4000000E+02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2  .2500000E+02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3  .3000000E+02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4  .1000000E+01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5  .8000000E+01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-1  .0000000E+00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1  2  .2000000E+02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1  3  .3000000E+02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1  6  .1000000E+02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2  4  .4000000E+01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2  5  .4000000E+01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2  6  .5000000E+01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3  5  .1000000E+02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3  6  .1000000E+02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4  6  .1000000E+01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5  6  .5000000E+01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6  2  .3000000E+02</w:t>
      </w:r>
    </w:p>
    <w:p w:rsidR="00C461C3" w:rsidRP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6  3  .2000000E+02</w:t>
      </w:r>
    </w:p>
    <w:p w:rsidR="00C461C3" w:rsidRDefault="00C461C3" w:rsidP="00C461C3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-1 -1  .0000000E+00</w:t>
      </w:r>
    </w:p>
    <w:p w:rsidR="00C461C3" w:rsidRDefault="00C461C3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C461C3" w:rsidRDefault="00C461C3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C461C3" w:rsidRDefault="00C461C3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C461C3" w:rsidRDefault="00C461C3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C461C3" w:rsidRDefault="00C461C3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C461C3" w:rsidRDefault="00C461C3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C461C3" w:rsidRDefault="00C461C3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C461C3" w:rsidRDefault="00C461C3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C461C3" w:rsidRDefault="00C461C3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C461C3" w:rsidRPr="00181A00" w:rsidRDefault="00C461C3" w:rsidP="00181A00">
      <w:pPr>
        <w:pStyle w:val="PlainText"/>
        <w:ind w:left="144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The first record is a header or title which serves to identify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the data and the resultant output.  It is passed on as 78 characters of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alpha-numeric data to the output file.  It may contain any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information the user desires.  In this instance a descriptive title, a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citation for the data source, and the units of the flows can be entered in the 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heading.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The first entry on the second record is the number of</w:t>
      </w: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 xml:space="preserve">compartments in the network. 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Call this value N.  Practically everything</w:t>
      </w: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 xml:space="preserve">else is dimensioned by N.  </w:t>
      </w:r>
      <w:r w:rsidR="00A33268">
        <w:rPr>
          <w:rFonts w:ascii="Arial" w:hAnsi="Arial" w:cs="Arial"/>
          <w:sz w:val="22"/>
          <w:szCs w:val="22"/>
        </w:rPr>
        <w:t xml:space="preserve">In the above example there are </w:t>
      </w:r>
      <w:r w:rsidR="00A33268" w:rsidRPr="00A33268">
        <w:rPr>
          <w:rFonts w:ascii="Arial" w:hAnsi="Arial" w:cs="Arial"/>
          <w:b/>
          <w:sz w:val="22"/>
          <w:szCs w:val="22"/>
        </w:rPr>
        <w:t>6</w:t>
      </w:r>
      <w:r w:rsidR="00A33268">
        <w:rPr>
          <w:rFonts w:ascii="Arial" w:hAnsi="Arial" w:cs="Arial"/>
          <w:sz w:val="22"/>
          <w:szCs w:val="22"/>
        </w:rPr>
        <w:t xml:space="preserve"> compartments, followed by citing the number of living compartments...namely </w:t>
      </w:r>
      <w:r w:rsidR="00A33268" w:rsidRPr="00A33268">
        <w:rPr>
          <w:rFonts w:ascii="Arial" w:hAnsi="Arial" w:cs="Arial"/>
          <w:b/>
          <w:sz w:val="22"/>
          <w:szCs w:val="22"/>
        </w:rPr>
        <w:t>5.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The network dimension record is followed by N records of</w:t>
      </w: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 xml:space="preserve">alphanumeric titles, 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each title describing its respective compartment.</w:t>
      </w: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 xml:space="preserve">Compartment descriptors 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may be up to 25 characters long and are simply</w:t>
      </w: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 xml:space="preserve"> transcribed onto the output file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for easy reference in interpreting the</w:t>
      </w: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 xml:space="preserve">printout of results.  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The ordering of the compartments should be such that</w:t>
      </w: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 xml:space="preserve">the living populations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appear first and the non-living compartments are</w:t>
      </w: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>grouped at the end.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The last compartment name precedes a series of values for the </w:t>
      </w:r>
      <w:r w:rsidRPr="00A33268">
        <w:rPr>
          <w:rFonts w:ascii="Arial" w:hAnsi="Arial" w:cs="Arial"/>
          <w:b/>
          <w:sz w:val="22"/>
          <w:szCs w:val="22"/>
        </w:rPr>
        <w:t>biomass</w:t>
      </w:r>
      <w:r w:rsidRPr="00551BCD">
        <w:rPr>
          <w:rFonts w:ascii="Arial" w:hAnsi="Arial" w:cs="Arial"/>
          <w:sz w:val="22"/>
          <w:szCs w:val="22"/>
        </w:rPr>
        <w:t xml:space="preserve"> of each 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component. Each record consists of an integer compartment number followed by the </w:t>
      </w:r>
    </w:p>
    <w:p w:rsidR="00181A00" w:rsidRPr="00A33268" w:rsidRDefault="00181A00" w:rsidP="00181A00">
      <w:pPr>
        <w:pStyle w:val="PlainText"/>
        <w:jc w:val="both"/>
        <w:rPr>
          <w:rFonts w:ascii="Arial" w:hAnsi="Arial" w:cs="Arial"/>
          <w:b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value of the stock. </w:t>
      </w:r>
      <w:r w:rsidRPr="00A33268">
        <w:rPr>
          <w:rFonts w:ascii="Arial" w:hAnsi="Arial" w:cs="Arial"/>
          <w:b/>
          <w:sz w:val="22"/>
          <w:szCs w:val="22"/>
        </w:rPr>
        <w:t xml:space="preserve">After the last biomass has been entered, the end of the series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A33268">
        <w:rPr>
          <w:rFonts w:ascii="Arial" w:hAnsi="Arial" w:cs="Arial"/>
          <w:b/>
          <w:sz w:val="22"/>
          <w:szCs w:val="22"/>
        </w:rPr>
        <w:t>is denoted by a negative integer [-1] in the first three spaces</w:t>
      </w:r>
      <w:r w:rsidRPr="00551BCD">
        <w:rPr>
          <w:rFonts w:ascii="Arial" w:hAnsi="Arial" w:cs="Arial"/>
          <w:sz w:val="22"/>
          <w:szCs w:val="22"/>
        </w:rPr>
        <w:t>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The biomasses are followed by the inputs, and the inputs by the </w:t>
      </w:r>
    </w:p>
    <w:p w:rsidR="00181A00" w:rsidRPr="00551BCD" w:rsidRDefault="00A33268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exports.</w:t>
      </w:r>
      <w:r>
        <w:rPr>
          <w:rFonts w:ascii="Arial" w:hAnsi="Arial" w:cs="Arial"/>
          <w:sz w:val="22"/>
          <w:szCs w:val="22"/>
        </w:rPr>
        <w:t xml:space="preserve"> Each separated from the other by a negative integer </w:t>
      </w:r>
      <w:r w:rsidRPr="00A33268">
        <w:rPr>
          <w:rFonts w:ascii="Arial" w:hAnsi="Arial" w:cs="Arial"/>
          <w:b/>
          <w:sz w:val="22"/>
          <w:szCs w:val="22"/>
        </w:rPr>
        <w:t>-1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The fourth series consists of respirations. As with the biomasses, the end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is signified by a negative value [-1].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     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The fifth series gives the flows from prey to predator [i to j]. Here two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integers are used to define the donor [i] and recipient compartments [j] of each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exchange. The end of the exchanges is denoted by a record with a negative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integer [-1].</w:t>
      </w: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>Each given exchange will appear in the exchange matrix so that the j-th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element of row i represents the flow originating from compartment i and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terminating in compartment j.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>All flow values must be non-negative, or else a diagnostic and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termination of the run will result.</w:t>
      </w:r>
    </w:p>
    <w:p w:rsidR="00A33268" w:rsidRPr="00551BCD" w:rsidRDefault="00A33268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Default="00181A00" w:rsidP="00181A00">
      <w:pPr>
        <w:pStyle w:val="PlainText"/>
        <w:jc w:val="both"/>
        <w:rPr>
          <w:rFonts w:ascii="Arial" w:hAnsi="Arial" w:cs="Arial"/>
          <w:b/>
          <w:sz w:val="22"/>
          <w:szCs w:val="22"/>
        </w:rPr>
      </w:pPr>
      <w:r w:rsidRPr="00181A00">
        <w:rPr>
          <w:rFonts w:ascii="Arial" w:hAnsi="Arial" w:cs="Arial"/>
          <w:b/>
          <w:sz w:val="22"/>
          <w:szCs w:val="22"/>
        </w:rPr>
        <w:t>III. Output of Results</w:t>
      </w:r>
    </w:p>
    <w:p w:rsidR="0081340A" w:rsidRDefault="0081340A" w:rsidP="00181A00">
      <w:pPr>
        <w:pStyle w:val="PlainText"/>
        <w:jc w:val="both"/>
        <w:rPr>
          <w:rFonts w:ascii="Arial" w:hAnsi="Arial" w:cs="Arial"/>
          <w:b/>
          <w:sz w:val="22"/>
          <w:szCs w:val="22"/>
        </w:rPr>
      </w:pPr>
    </w:p>
    <w:p w:rsidR="0081340A" w:rsidRDefault="0081340A" w:rsidP="00181A00">
      <w:pPr>
        <w:pStyle w:val="Plain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SEE TABLE 2 BELOW</w:t>
      </w:r>
    </w:p>
    <w:p w:rsidR="00070833" w:rsidRDefault="00070833" w:rsidP="00181A00">
      <w:pPr>
        <w:pStyle w:val="PlainText"/>
        <w:jc w:val="both"/>
        <w:rPr>
          <w:rFonts w:ascii="Arial" w:hAnsi="Arial" w:cs="Arial"/>
          <w:b/>
          <w:sz w:val="22"/>
          <w:szCs w:val="22"/>
        </w:rPr>
      </w:pPr>
    </w:p>
    <w:p w:rsidR="00C461C3" w:rsidRDefault="00C461C3" w:rsidP="0007083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>The output resulting from the sample input file is listed at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end of this section.  It is divided into five segments. 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 xml:space="preserve">The </w:t>
      </w:r>
      <w:r w:rsidRPr="005F3625">
        <w:rPr>
          <w:rFonts w:ascii="Arial" w:hAnsi="Arial" w:cs="Arial"/>
          <w:b/>
          <w:sz w:val="22"/>
          <w:szCs w:val="22"/>
        </w:rPr>
        <w:t>initial</w:t>
      </w:r>
      <w:r w:rsidRPr="00551BCD">
        <w:rPr>
          <w:rFonts w:ascii="Arial" w:hAnsi="Arial" w:cs="Arial"/>
          <w:sz w:val="22"/>
          <w:szCs w:val="22"/>
        </w:rPr>
        <w:t xml:space="preserve"> segment begins with echos of the input data,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lastRenderedPageBreak/>
        <w:t xml:space="preserve"> header record, the total number of compartments, the number of living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compartments, the names of the various compartments both living and non-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living, the input vector, export vector, respiration vector and matrix of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exchanges.  The throughput of a compartment is the total amount of medium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flowing through that compartment.  In input-output analysis it is a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measure of the importance of that particular entity.  The sum of these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throughputs is called the </w:t>
      </w:r>
      <w:r w:rsidRPr="005F3625">
        <w:rPr>
          <w:rFonts w:ascii="Arial" w:hAnsi="Arial" w:cs="Arial"/>
          <w:b/>
          <w:sz w:val="22"/>
          <w:szCs w:val="22"/>
        </w:rPr>
        <w:t>Total System Throughput [TST].</w:t>
      </w:r>
      <w:r w:rsidRPr="00551BCD">
        <w:rPr>
          <w:rFonts w:ascii="Arial" w:hAnsi="Arial" w:cs="Arial"/>
          <w:sz w:val="22"/>
          <w:szCs w:val="22"/>
        </w:rPr>
        <w:t xml:space="preserve">  It is a flow measure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of the total system size and activity.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 xml:space="preserve">The </w:t>
      </w:r>
      <w:r w:rsidRPr="005F3625">
        <w:rPr>
          <w:rFonts w:ascii="Arial" w:hAnsi="Arial" w:cs="Arial"/>
          <w:b/>
          <w:sz w:val="22"/>
          <w:szCs w:val="22"/>
        </w:rPr>
        <w:t>second</w:t>
      </w:r>
      <w:r w:rsidRPr="00551BCD">
        <w:rPr>
          <w:rFonts w:ascii="Arial" w:hAnsi="Arial" w:cs="Arial"/>
          <w:sz w:val="22"/>
          <w:szCs w:val="22"/>
        </w:rPr>
        <w:t xml:space="preserve"> section of output presents an ecological variation of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</w:t>
      </w:r>
      <w:r w:rsidRPr="005F3625">
        <w:rPr>
          <w:rFonts w:ascii="Arial" w:hAnsi="Arial" w:cs="Arial"/>
          <w:b/>
          <w:sz w:val="22"/>
          <w:szCs w:val="22"/>
        </w:rPr>
        <w:t>input-output analysis</w:t>
      </w:r>
      <w:r w:rsidRPr="00551BCD">
        <w:rPr>
          <w:rFonts w:ascii="Arial" w:hAnsi="Arial" w:cs="Arial"/>
          <w:sz w:val="22"/>
          <w:szCs w:val="22"/>
        </w:rPr>
        <w:t xml:space="preserve">.  The </w:t>
      </w:r>
      <w:r w:rsidRPr="005F3625">
        <w:rPr>
          <w:rFonts w:ascii="Arial" w:hAnsi="Arial" w:cs="Arial"/>
          <w:b/>
          <w:sz w:val="22"/>
          <w:szCs w:val="22"/>
        </w:rPr>
        <w:t>total contribution</w:t>
      </w:r>
      <w:r w:rsidRPr="00551BCD">
        <w:rPr>
          <w:rFonts w:ascii="Arial" w:hAnsi="Arial" w:cs="Arial"/>
          <w:sz w:val="22"/>
          <w:szCs w:val="22"/>
        </w:rPr>
        <w:t xml:space="preserve"> coefficients describe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exactly what fraction of the total amount leaving compartment i (row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designation) eventually enters compartment j (column designation) over all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real pathways, direct and indirect.  For example, of all the gross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production by compartment 1 (</w:t>
      </w:r>
      <w:r>
        <w:rPr>
          <w:rFonts w:ascii="Arial" w:hAnsi="Arial" w:cs="Arial"/>
          <w:sz w:val="22"/>
          <w:szCs w:val="22"/>
        </w:rPr>
        <w:t>phytoplankton</w:t>
      </w:r>
      <w:r w:rsidRPr="00551BCD">
        <w:rPr>
          <w:rFonts w:ascii="Arial" w:hAnsi="Arial" w:cs="Arial"/>
          <w:sz w:val="22"/>
          <w:szCs w:val="22"/>
        </w:rPr>
        <w:t xml:space="preserve">), about </w:t>
      </w:r>
      <w:r w:rsidR="00191FFC">
        <w:rPr>
          <w:rFonts w:ascii="Arial" w:hAnsi="Arial" w:cs="Arial"/>
          <w:sz w:val="22"/>
          <w:szCs w:val="22"/>
        </w:rPr>
        <w:t>2.82</w:t>
      </w:r>
      <w:r w:rsidRPr="00551BCD">
        <w:rPr>
          <w:rFonts w:ascii="Arial" w:hAnsi="Arial" w:cs="Arial"/>
          <w:sz w:val="22"/>
          <w:szCs w:val="22"/>
        </w:rPr>
        <w:t>% eventually enters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compartment 4 [Fish X].  More interestingly, </w:t>
      </w:r>
      <w:r w:rsidR="005F3625">
        <w:rPr>
          <w:rFonts w:ascii="Arial" w:hAnsi="Arial" w:cs="Arial"/>
          <w:sz w:val="22"/>
          <w:szCs w:val="22"/>
        </w:rPr>
        <w:t>16.8</w:t>
      </w:r>
      <w:r>
        <w:rPr>
          <w:rFonts w:ascii="Arial" w:hAnsi="Arial" w:cs="Arial"/>
          <w:sz w:val="22"/>
          <w:szCs w:val="22"/>
        </w:rPr>
        <w:t>%</w:t>
      </w:r>
      <w:r w:rsidRPr="00551BCD">
        <w:rPr>
          <w:rFonts w:ascii="Arial" w:hAnsi="Arial" w:cs="Arial"/>
          <w:sz w:val="22"/>
          <w:szCs w:val="22"/>
        </w:rPr>
        <w:t xml:space="preserve"> of the gross</w:t>
      </w:r>
    </w:p>
    <w:p w:rsidR="005F3625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</w:t>
      </w:r>
      <w:r w:rsidR="005F3625">
        <w:rPr>
          <w:rFonts w:ascii="Arial" w:hAnsi="Arial" w:cs="Arial"/>
          <w:sz w:val="22"/>
          <w:szCs w:val="22"/>
        </w:rPr>
        <w:t>fish</w:t>
      </w:r>
      <w:r w:rsidRPr="00551BCD">
        <w:rPr>
          <w:rFonts w:ascii="Arial" w:hAnsi="Arial" w:cs="Arial"/>
          <w:sz w:val="22"/>
          <w:szCs w:val="22"/>
        </w:rPr>
        <w:t xml:space="preserve"> production winds up in </w:t>
      </w:r>
      <w:r w:rsidR="005F3625">
        <w:rPr>
          <w:rFonts w:ascii="Arial" w:hAnsi="Arial" w:cs="Arial"/>
          <w:sz w:val="22"/>
          <w:szCs w:val="22"/>
        </w:rPr>
        <w:t>zooplankton</w:t>
      </w:r>
      <w:r w:rsidRPr="00551BCD">
        <w:rPr>
          <w:rFonts w:ascii="Arial" w:hAnsi="Arial" w:cs="Arial"/>
          <w:sz w:val="22"/>
          <w:szCs w:val="22"/>
        </w:rPr>
        <w:t xml:space="preserve"> [the </w:t>
      </w:r>
      <w:r w:rsidR="005F3625">
        <w:rPr>
          <w:rFonts w:ascii="Arial" w:hAnsi="Arial" w:cs="Arial"/>
          <w:sz w:val="22"/>
          <w:szCs w:val="22"/>
        </w:rPr>
        <w:t>4i</w:t>
      </w:r>
      <w:r w:rsidRPr="00551BCD">
        <w:rPr>
          <w:rFonts w:ascii="Arial" w:hAnsi="Arial" w:cs="Arial"/>
          <w:sz w:val="22"/>
          <w:szCs w:val="22"/>
        </w:rPr>
        <w:t>-</w:t>
      </w:r>
      <w:r w:rsidR="005F3625">
        <w:rPr>
          <w:rFonts w:ascii="Arial" w:hAnsi="Arial" w:cs="Arial"/>
          <w:sz w:val="22"/>
          <w:szCs w:val="22"/>
        </w:rPr>
        <w:t>2j</w:t>
      </w:r>
      <w:r w:rsidRPr="00551BCD">
        <w:rPr>
          <w:rFonts w:ascii="Arial" w:hAnsi="Arial" w:cs="Arial"/>
          <w:sz w:val="22"/>
          <w:szCs w:val="22"/>
        </w:rPr>
        <w:t xml:space="preserve"> entry]. 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The rows of the contribution matrix usually sum to more than one,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because output from a given compartment can visit several other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compartments before exiting the system.  Each diagonal entry indicates how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much self-stimulation is being effected by that particular compartment.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The </w:t>
      </w:r>
      <w:r w:rsidRPr="00DD45FA">
        <w:rPr>
          <w:rFonts w:ascii="Arial" w:hAnsi="Arial" w:cs="Arial"/>
          <w:b/>
          <w:sz w:val="22"/>
          <w:szCs w:val="22"/>
        </w:rPr>
        <w:t>total dependency</w:t>
      </w:r>
      <w:r w:rsidRPr="00551BCD">
        <w:rPr>
          <w:rFonts w:ascii="Arial" w:hAnsi="Arial" w:cs="Arial"/>
          <w:sz w:val="22"/>
          <w:szCs w:val="22"/>
        </w:rPr>
        <w:t xml:space="preserve"> coefficients portray the inverse to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perspective afforded by the previous matrix.  Namely, the i-jth entry is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the fraction of the total ingestion by j which passed through compartment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i along its way to j.  Hence, about </w:t>
      </w:r>
      <w:r w:rsidR="00191FFC">
        <w:rPr>
          <w:rFonts w:ascii="Arial" w:hAnsi="Arial" w:cs="Arial"/>
          <w:sz w:val="22"/>
          <w:szCs w:val="22"/>
        </w:rPr>
        <w:t>17.9</w:t>
      </w:r>
      <w:r w:rsidRPr="00551BCD">
        <w:rPr>
          <w:rFonts w:ascii="Arial" w:hAnsi="Arial" w:cs="Arial"/>
          <w:sz w:val="22"/>
          <w:szCs w:val="22"/>
        </w:rPr>
        <w:t>% of the fish diet (4) was mediated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by the suspension feeder [3]. The columns of this matrix are particularly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useful  in that they portray the extended diet of the species in question. 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Thus, although the fish [4] receive direct sustenance only from zooplankton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[2], we see from column 4 in the dependency matrix that the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fish </w:t>
      </w:r>
      <w:r w:rsidR="00DD45FA">
        <w:rPr>
          <w:rFonts w:ascii="Arial" w:hAnsi="Arial" w:cs="Arial"/>
          <w:sz w:val="22"/>
          <w:szCs w:val="22"/>
        </w:rPr>
        <w:t xml:space="preserve">obtain </w:t>
      </w:r>
      <w:r w:rsidR="00191FFC">
        <w:rPr>
          <w:rFonts w:ascii="Arial" w:hAnsi="Arial" w:cs="Arial"/>
          <w:sz w:val="22"/>
          <w:szCs w:val="22"/>
        </w:rPr>
        <w:t>71.6</w:t>
      </w:r>
      <w:r w:rsidRPr="00551BCD">
        <w:rPr>
          <w:rFonts w:ascii="Arial" w:hAnsi="Arial" w:cs="Arial"/>
          <w:sz w:val="22"/>
          <w:szCs w:val="22"/>
        </w:rPr>
        <w:t>% of</w:t>
      </w: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 xml:space="preserve">their </w:t>
      </w:r>
      <w:r>
        <w:rPr>
          <w:rFonts w:ascii="Arial" w:hAnsi="Arial" w:cs="Arial"/>
          <w:sz w:val="22"/>
          <w:szCs w:val="22"/>
        </w:rPr>
        <w:t>energy uptake</w:t>
      </w:r>
      <w:r w:rsidRPr="00551BCD">
        <w:rPr>
          <w:rFonts w:ascii="Arial" w:hAnsi="Arial" w:cs="Arial"/>
          <w:sz w:val="22"/>
          <w:szCs w:val="22"/>
        </w:rPr>
        <w:t xml:space="preserve"> ultimately from the plants, 100% from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zooplankton [2], </w:t>
      </w:r>
      <w:r>
        <w:rPr>
          <w:rFonts w:ascii="Arial" w:hAnsi="Arial" w:cs="Arial"/>
          <w:sz w:val="22"/>
          <w:szCs w:val="22"/>
        </w:rPr>
        <w:t xml:space="preserve"> </w:t>
      </w:r>
      <w:r w:rsidR="00191FFC">
        <w:rPr>
          <w:rFonts w:ascii="Arial" w:hAnsi="Arial" w:cs="Arial"/>
          <w:sz w:val="22"/>
          <w:szCs w:val="22"/>
        </w:rPr>
        <w:t>17.9</w:t>
      </w:r>
      <w:r>
        <w:rPr>
          <w:rFonts w:ascii="Arial" w:hAnsi="Arial" w:cs="Arial"/>
          <w:sz w:val="22"/>
          <w:szCs w:val="22"/>
        </w:rPr>
        <w:t xml:space="preserve">% from suspension feeders [3], </w:t>
      </w:r>
      <w:r w:rsidRPr="00551BCD">
        <w:rPr>
          <w:rFonts w:ascii="Arial" w:hAnsi="Arial" w:cs="Arial"/>
          <w:sz w:val="22"/>
          <w:szCs w:val="22"/>
        </w:rPr>
        <w:t>1.</w:t>
      </w:r>
      <w:r w:rsidR="00191FFC">
        <w:rPr>
          <w:rFonts w:ascii="Arial" w:hAnsi="Arial" w:cs="Arial"/>
          <w:sz w:val="22"/>
          <w:szCs w:val="22"/>
        </w:rPr>
        <w:t>47</w:t>
      </w:r>
      <w:r w:rsidRPr="00551BCD">
        <w:rPr>
          <w:rFonts w:ascii="Arial" w:hAnsi="Arial" w:cs="Arial"/>
          <w:sz w:val="22"/>
          <w:szCs w:val="22"/>
        </w:rPr>
        <w:t xml:space="preserve">% from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its own output [through cycling], 7.</w:t>
      </w:r>
      <w:r w:rsidR="00191FFC">
        <w:rPr>
          <w:rFonts w:ascii="Arial" w:hAnsi="Arial" w:cs="Arial"/>
          <w:sz w:val="22"/>
          <w:szCs w:val="22"/>
        </w:rPr>
        <w:t>08</w:t>
      </w:r>
      <w:r w:rsidRPr="00551BCD">
        <w:rPr>
          <w:rFonts w:ascii="Arial" w:hAnsi="Arial" w:cs="Arial"/>
          <w:sz w:val="22"/>
          <w:szCs w:val="22"/>
        </w:rPr>
        <w:t xml:space="preserve">% from birds [5]and 60% from Suspended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POC</w:t>
      </w:r>
      <w:r>
        <w:rPr>
          <w:rFonts w:ascii="Arial" w:hAnsi="Arial" w:cs="Arial"/>
          <w:sz w:val="22"/>
          <w:szCs w:val="22"/>
        </w:rPr>
        <w:t xml:space="preserve"> [6]</w:t>
      </w:r>
      <w:r w:rsidRPr="00551BCD">
        <w:rPr>
          <w:rFonts w:ascii="Arial" w:hAnsi="Arial" w:cs="Arial"/>
          <w:sz w:val="22"/>
          <w:szCs w:val="22"/>
        </w:rPr>
        <w:t xml:space="preserve">.  Such indirect rations should provide valuable information to those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managing a particular species.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The </w:t>
      </w:r>
      <w:r w:rsidRPr="00DD45FA">
        <w:rPr>
          <w:rFonts w:ascii="Arial" w:hAnsi="Arial" w:cs="Arial"/>
          <w:b/>
          <w:sz w:val="22"/>
          <w:szCs w:val="22"/>
        </w:rPr>
        <w:t>third</w:t>
      </w:r>
      <w:r w:rsidRPr="00551BCD">
        <w:rPr>
          <w:rFonts w:ascii="Arial" w:hAnsi="Arial" w:cs="Arial"/>
          <w:sz w:val="22"/>
          <w:szCs w:val="22"/>
        </w:rPr>
        <w:t xml:space="preserve"> section interprets the given network according to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DD45FA">
        <w:rPr>
          <w:rFonts w:ascii="Arial" w:hAnsi="Arial" w:cs="Arial"/>
          <w:b/>
          <w:sz w:val="22"/>
          <w:szCs w:val="22"/>
        </w:rPr>
        <w:t xml:space="preserve"> trophic concepts of Lindeman</w:t>
      </w:r>
      <w:r w:rsidRPr="00551BCD">
        <w:rPr>
          <w:rFonts w:ascii="Arial" w:hAnsi="Arial" w:cs="Arial"/>
          <w:sz w:val="22"/>
          <w:szCs w:val="22"/>
        </w:rPr>
        <w:t xml:space="preserve"> (1942).  Of course, it is impossible to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relegate many heterotrophs entirely to a single trophic level, but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Ulanowicz and Kemp (1979) indicated how input-output techniques could be</w:t>
      </w:r>
    </w:p>
    <w:p w:rsidR="00181A00" w:rsidRPr="00DD45FA" w:rsidRDefault="00181A00" w:rsidP="00181A00">
      <w:pPr>
        <w:pStyle w:val="PlainText"/>
        <w:jc w:val="both"/>
        <w:rPr>
          <w:rFonts w:ascii="Arial" w:hAnsi="Arial" w:cs="Arial"/>
          <w:b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used to </w:t>
      </w:r>
      <w:r w:rsidRPr="00DD45FA">
        <w:rPr>
          <w:rFonts w:ascii="Arial" w:hAnsi="Arial" w:cs="Arial"/>
          <w:b/>
          <w:sz w:val="22"/>
          <w:szCs w:val="22"/>
        </w:rPr>
        <w:t>apportion the activities of omnivores among a series of integer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DD45FA">
        <w:rPr>
          <w:rFonts w:ascii="Arial" w:hAnsi="Arial" w:cs="Arial"/>
          <w:b/>
          <w:sz w:val="22"/>
          <w:szCs w:val="22"/>
        </w:rPr>
        <w:t xml:space="preserve"> trophic levels</w:t>
      </w:r>
      <w:r w:rsidRPr="00551BCD">
        <w:rPr>
          <w:rFonts w:ascii="Arial" w:hAnsi="Arial" w:cs="Arial"/>
          <w:sz w:val="22"/>
          <w:szCs w:val="22"/>
        </w:rPr>
        <w:t>.  This method has been expanded to include the effects of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biogeochemical cycles by Ulanowicz (1987), and it is that formulation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which is implemented in this section.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>In order for the results of this section to be meaningful, it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was necessary to have specified the number of compartments that represent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living populations, say NL ( &lt; N ), and to have ordered the species so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that the N-NL abiotic compartments appeared last in the series. 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trophic aggregation algorithm also requires that no cycles appear entirely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among the living compartments. 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>If the number of living compartments (NL) is not given in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input, then a default value of N is assumed, i.e., everything is alive.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In this event, all the cycles will be removed, and the entire trophic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lastRenderedPageBreak/>
        <w:t xml:space="preserve"> analysis will be conducted on the acyclic residual network. </w:t>
      </w:r>
      <w:r>
        <w:rPr>
          <w:rFonts w:ascii="Arial" w:hAnsi="Arial" w:cs="Arial"/>
          <w:sz w:val="22"/>
          <w:szCs w:val="22"/>
        </w:rPr>
        <w:t xml:space="preserve">Thus it is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essential</w:t>
      </w:r>
      <w:r w:rsidRPr="00551BCD">
        <w:rPr>
          <w:rFonts w:ascii="Arial" w:hAnsi="Arial" w:cs="Arial"/>
          <w:sz w:val="22"/>
          <w:szCs w:val="22"/>
        </w:rPr>
        <w:t xml:space="preserve"> to make the distinction between living and abiotic compartments!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>The first item to appear in this section is the Lindeman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transformation matrix.  It has dimension NL x NL and may contain rows of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zeros towards the bottom of the matrix.  Its columns represent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apportionment of the corresponding species among the integer trophic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levels.  Hence, the </w:t>
      </w:r>
      <w:r>
        <w:rPr>
          <w:rFonts w:ascii="Arial" w:hAnsi="Arial" w:cs="Arial"/>
          <w:sz w:val="22"/>
          <w:szCs w:val="22"/>
        </w:rPr>
        <w:t>birds</w:t>
      </w:r>
      <w:r w:rsidRPr="00551BCD">
        <w:rPr>
          <w:rFonts w:ascii="Arial" w:hAnsi="Arial" w:cs="Arial"/>
          <w:sz w:val="22"/>
          <w:szCs w:val="22"/>
        </w:rPr>
        <w:t xml:space="preserve"> have been assigned </w:t>
      </w:r>
      <w:r>
        <w:rPr>
          <w:rFonts w:ascii="Arial" w:hAnsi="Arial" w:cs="Arial"/>
          <w:sz w:val="22"/>
          <w:szCs w:val="22"/>
        </w:rPr>
        <w:t>100</w:t>
      </w:r>
      <w:r w:rsidRPr="00551BCD">
        <w:rPr>
          <w:rFonts w:ascii="Arial" w:hAnsi="Arial" w:cs="Arial"/>
          <w:sz w:val="22"/>
          <w:szCs w:val="22"/>
        </w:rPr>
        <w:t>% to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trophic level 3</w:t>
      </w:r>
      <w:r>
        <w:rPr>
          <w:rFonts w:ascii="Arial" w:hAnsi="Arial" w:cs="Arial"/>
          <w:sz w:val="22"/>
          <w:szCs w:val="22"/>
        </w:rPr>
        <w:t>.</w:t>
      </w:r>
      <w:r w:rsidRPr="00551BCD">
        <w:rPr>
          <w:rFonts w:ascii="Arial" w:hAnsi="Arial" w:cs="Arial"/>
          <w:sz w:val="22"/>
          <w:szCs w:val="22"/>
        </w:rPr>
        <w:t xml:space="preserve">  The columns of this matrix should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always sum to one.  </w:t>
      </w:r>
      <w:smartTag w:uri="urn:schemas-microsoft-com:office:smarttags" w:element="place">
        <w:smartTag w:uri="urn:schemas-microsoft-com:office:smarttags" w:element="City">
          <w:r w:rsidRPr="00551BCD">
            <w:rPr>
              <w:rFonts w:ascii="Arial" w:hAnsi="Arial" w:cs="Arial"/>
              <w:sz w:val="22"/>
              <w:szCs w:val="22"/>
            </w:rPr>
            <w:t>Reading</w:t>
          </w:r>
        </w:smartTag>
      </w:smartTag>
      <w:r w:rsidRPr="00551BCD">
        <w:rPr>
          <w:rFonts w:ascii="Arial" w:hAnsi="Arial" w:cs="Arial"/>
          <w:sz w:val="22"/>
          <w:szCs w:val="22"/>
        </w:rPr>
        <w:t xml:space="preserve"> </w:t>
      </w:r>
      <w:r w:rsidR="00070833" w:rsidRPr="00551BCD">
        <w:rPr>
          <w:rFonts w:ascii="Arial" w:hAnsi="Arial" w:cs="Arial"/>
          <w:sz w:val="22"/>
          <w:szCs w:val="22"/>
        </w:rPr>
        <w:t>across</w:t>
      </w:r>
      <w:r w:rsidRPr="00551BCD">
        <w:rPr>
          <w:rFonts w:ascii="Arial" w:hAnsi="Arial" w:cs="Arial"/>
          <w:sz w:val="22"/>
          <w:szCs w:val="22"/>
        </w:rPr>
        <w:t xml:space="preserve"> a row gives the composition of a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trophic level.  All abiotic activity </w:t>
      </w:r>
      <w:r w:rsidR="00070833" w:rsidRPr="00551BCD">
        <w:rPr>
          <w:rFonts w:ascii="Arial" w:hAnsi="Arial" w:cs="Arial"/>
          <w:sz w:val="22"/>
          <w:szCs w:val="22"/>
        </w:rPr>
        <w:t>is</w:t>
      </w:r>
      <w:r w:rsidR="00070833">
        <w:rPr>
          <w:rFonts w:ascii="Arial" w:hAnsi="Arial" w:cs="Arial"/>
          <w:sz w:val="22"/>
          <w:szCs w:val="22"/>
        </w:rPr>
        <w:t xml:space="preserve"> </w:t>
      </w:r>
      <w:r w:rsidR="00070833" w:rsidRPr="00551BCD">
        <w:rPr>
          <w:rFonts w:ascii="Arial" w:hAnsi="Arial" w:cs="Arial"/>
          <w:sz w:val="22"/>
          <w:szCs w:val="22"/>
        </w:rPr>
        <w:t>condensed</w:t>
      </w:r>
      <w:r w:rsidRPr="00551BCD">
        <w:rPr>
          <w:rFonts w:ascii="Arial" w:hAnsi="Arial" w:cs="Arial"/>
          <w:sz w:val="22"/>
          <w:szCs w:val="22"/>
        </w:rPr>
        <w:t xml:space="preserve"> into the Nth compartment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and assigned a trophic level of one.</w:t>
      </w:r>
      <w:r>
        <w:rPr>
          <w:rFonts w:ascii="Arial" w:hAnsi="Arial" w:cs="Arial"/>
          <w:sz w:val="22"/>
          <w:szCs w:val="22"/>
        </w:rPr>
        <w:t xml:space="preserve"> [See “Effective trophic level of each species”].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 </w:t>
      </w:r>
      <w:r w:rsidR="0081340A">
        <w:rPr>
          <w:rFonts w:ascii="Arial" w:hAnsi="Arial" w:cs="Arial"/>
          <w:sz w:val="22"/>
          <w:szCs w:val="22"/>
        </w:rPr>
        <w:t>W</w:t>
      </w:r>
      <w:r w:rsidRPr="00551BCD">
        <w:rPr>
          <w:rFonts w:ascii="Arial" w:hAnsi="Arial" w:cs="Arial"/>
          <w:sz w:val="22"/>
          <w:szCs w:val="22"/>
        </w:rPr>
        <w:t>hen the figures in each column of the transformation matrix are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weighted by the value of the trophic level and the results are summed, one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arrives at the effective trophic level for that species.  These trophic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position values have been defined by Levine (1980) as a measure of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average trophic level at which the compartment is receiving medium.  For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example, if a species or compartment is receiving 15 units of medium along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a pathway of length 2 and 5 units along a pathway of length 3, then it is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acting 75% as a herbivore (trophic level=2) and 25% as a carnivore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(level=3).  The effective trophic position becomes (.75 x 2)+(.25 x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3)=1.75.  The average trophic levels in the </w:t>
      </w:r>
      <w:r w:rsidR="00802333">
        <w:rPr>
          <w:rFonts w:ascii="Arial" w:hAnsi="Arial" w:cs="Arial"/>
          <w:sz w:val="22"/>
          <w:szCs w:val="22"/>
        </w:rPr>
        <w:t>Simple6</w:t>
      </w:r>
      <w:r>
        <w:rPr>
          <w:rFonts w:ascii="Arial" w:hAnsi="Arial" w:cs="Arial"/>
          <w:sz w:val="22"/>
          <w:szCs w:val="22"/>
        </w:rPr>
        <w:t xml:space="preserve"> Ecosystem n</w:t>
      </w:r>
      <w:r w:rsidRPr="00551BCD">
        <w:rPr>
          <w:rFonts w:ascii="Arial" w:hAnsi="Arial" w:cs="Arial"/>
          <w:sz w:val="22"/>
          <w:szCs w:val="22"/>
        </w:rPr>
        <w:t>etwork are rather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unexciting, but the same analysis on more complex networks often yields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interesting surprises.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>The "canonical" exports and respirations are the amounts leaving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the system from the integer trophic levels.  Again, the Nth or last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compartment represents the aggregated </w:t>
      </w:r>
      <w:r>
        <w:rPr>
          <w:rFonts w:ascii="Arial" w:hAnsi="Arial" w:cs="Arial"/>
          <w:sz w:val="22"/>
          <w:szCs w:val="22"/>
        </w:rPr>
        <w:t>Suspended POC</w:t>
      </w:r>
      <w:r w:rsidRPr="00551BCD">
        <w:rPr>
          <w:rFonts w:ascii="Arial" w:hAnsi="Arial" w:cs="Arial"/>
          <w:sz w:val="22"/>
          <w:szCs w:val="22"/>
        </w:rPr>
        <w:t xml:space="preserve"> pool.  The elements of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grazing chain represent the inputs to each integer trophic level from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</w:t>
      </w:r>
      <w:r w:rsidR="00070833" w:rsidRPr="00551BCD">
        <w:rPr>
          <w:rFonts w:ascii="Arial" w:hAnsi="Arial" w:cs="Arial"/>
          <w:sz w:val="22"/>
          <w:szCs w:val="22"/>
        </w:rPr>
        <w:t>preceding</w:t>
      </w:r>
      <w:r w:rsidRPr="00551BCD">
        <w:rPr>
          <w:rFonts w:ascii="Arial" w:hAnsi="Arial" w:cs="Arial"/>
          <w:sz w:val="22"/>
          <w:szCs w:val="22"/>
        </w:rPr>
        <w:t xml:space="preserve"> level.  (The first value is the </w:t>
      </w:r>
      <w:r w:rsidR="00E2036C" w:rsidRPr="00551BCD">
        <w:rPr>
          <w:rFonts w:ascii="Arial" w:hAnsi="Arial" w:cs="Arial"/>
          <w:sz w:val="22"/>
          <w:szCs w:val="22"/>
        </w:rPr>
        <w:t>aggregate of</w:t>
      </w:r>
      <w:r w:rsidRPr="00551BCD">
        <w:rPr>
          <w:rFonts w:ascii="Arial" w:hAnsi="Arial" w:cs="Arial"/>
          <w:sz w:val="22"/>
          <w:szCs w:val="22"/>
        </w:rPr>
        <w:t xml:space="preserve"> the exogenous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inputs.  The second entry represents herbivorous grazing</w:t>
      </w:r>
      <w:r>
        <w:rPr>
          <w:rFonts w:ascii="Arial" w:hAnsi="Arial" w:cs="Arial"/>
          <w:sz w:val="22"/>
          <w:szCs w:val="22"/>
        </w:rPr>
        <w:t>.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The returns from each level of the</w:t>
      </w: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 xml:space="preserve"> trophic chain to the detrital pool are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listed in the next vector.</w:t>
      </w: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 xml:space="preserve"> Detritivory refers to the flow from the detrital pool to the second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trophic level.  </w:t>
      </w:r>
      <w:r>
        <w:rPr>
          <w:rFonts w:ascii="Arial" w:hAnsi="Arial" w:cs="Arial"/>
          <w:sz w:val="22"/>
          <w:szCs w:val="22"/>
        </w:rPr>
        <w:t>“Detrivory” gives the amount of Suspended POC that enters [or flows to]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second trophic level.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The exogenous inputs to the detrital pool total </w:t>
      </w:r>
      <w:r>
        <w:rPr>
          <w:rFonts w:ascii="Arial" w:hAnsi="Arial" w:cs="Arial"/>
          <w:sz w:val="22"/>
          <w:szCs w:val="22"/>
        </w:rPr>
        <w:t xml:space="preserve">9 </w:t>
      </w:r>
      <w:r w:rsidRPr="00551BCD">
        <w:rPr>
          <w:rFonts w:ascii="Arial" w:hAnsi="Arial" w:cs="Arial"/>
          <w:sz w:val="22"/>
          <w:szCs w:val="22"/>
        </w:rPr>
        <w:t>units in</w:t>
      </w:r>
      <w:r>
        <w:rPr>
          <w:rFonts w:ascii="Arial" w:hAnsi="Arial" w:cs="Arial"/>
          <w:sz w:val="22"/>
          <w:szCs w:val="22"/>
        </w:rPr>
        <w:t xml:space="preserve"> </w:t>
      </w:r>
      <w:r w:rsidR="00802333">
        <w:rPr>
          <w:rFonts w:ascii="Arial" w:hAnsi="Arial" w:cs="Arial"/>
          <w:sz w:val="22"/>
          <w:szCs w:val="22"/>
        </w:rPr>
        <w:t>Simple6</w:t>
      </w:r>
      <w:r>
        <w:rPr>
          <w:rFonts w:ascii="Arial" w:hAnsi="Arial" w:cs="Arial"/>
          <w:sz w:val="22"/>
          <w:szCs w:val="22"/>
        </w:rPr>
        <w:t xml:space="preserve">,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and there is no internal circulation within the pool.  (Any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positive value here would be represented by a "self loop" on the detrital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compartment.)  The configuration of the data presented thus far can be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depicted as in </w:t>
      </w:r>
      <w:r w:rsidRPr="00AA204D">
        <w:rPr>
          <w:rFonts w:ascii="Arial" w:hAnsi="Arial" w:cs="Arial"/>
          <w:b/>
          <w:i/>
          <w:sz w:val="22"/>
          <w:szCs w:val="22"/>
        </w:rPr>
        <w:t>Fig</w:t>
      </w:r>
      <w:r w:rsidR="00AA204D" w:rsidRPr="00AA204D">
        <w:rPr>
          <w:rFonts w:ascii="Arial" w:hAnsi="Arial" w:cs="Arial"/>
          <w:b/>
          <w:i/>
          <w:sz w:val="22"/>
          <w:szCs w:val="22"/>
        </w:rPr>
        <w:t xml:space="preserve">. </w:t>
      </w:r>
      <w:r w:rsidRPr="00AA204D">
        <w:rPr>
          <w:rFonts w:ascii="Arial" w:hAnsi="Arial" w:cs="Arial"/>
          <w:b/>
          <w:i/>
          <w:sz w:val="22"/>
          <w:szCs w:val="22"/>
        </w:rPr>
        <w:t>2</w:t>
      </w:r>
      <w:r w:rsidRPr="00551BCD">
        <w:rPr>
          <w:rFonts w:ascii="Arial" w:hAnsi="Arial" w:cs="Arial"/>
          <w:sz w:val="22"/>
          <w:szCs w:val="22"/>
        </w:rPr>
        <w:t>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</w:t>
      </w:r>
      <w:r w:rsidRPr="00551BCD">
        <w:rPr>
          <w:rFonts w:ascii="Arial" w:hAnsi="Arial" w:cs="Arial"/>
          <w:sz w:val="22"/>
          <w:szCs w:val="22"/>
        </w:rPr>
        <w:t>hen the detrital pool is merged with the autotrophs, the resultant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"Lindeman spine" necessarily will form a decreasing sequence of flows. One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can speak of trophic efficiency as the ratio of the input to a trophic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level to the amount that level passes on to the next.  Thus, of the </w:t>
      </w:r>
      <w:r>
        <w:rPr>
          <w:rFonts w:ascii="Arial" w:hAnsi="Arial" w:cs="Arial"/>
          <w:sz w:val="22"/>
          <w:szCs w:val="22"/>
        </w:rPr>
        <w:t>1</w:t>
      </w:r>
      <w:r w:rsidR="00DE048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units entering level 2, only </w:t>
      </w:r>
      <w:r>
        <w:rPr>
          <w:rFonts w:ascii="Arial" w:hAnsi="Arial" w:cs="Arial"/>
          <w:sz w:val="22"/>
          <w:szCs w:val="22"/>
        </w:rPr>
        <w:t>18</w:t>
      </w:r>
      <w:r w:rsidRPr="00551BCD">
        <w:rPr>
          <w:rFonts w:ascii="Arial" w:hAnsi="Arial" w:cs="Arial"/>
          <w:sz w:val="22"/>
          <w:szCs w:val="22"/>
        </w:rPr>
        <w:t xml:space="preserve"> are passed on to level 3, a </w:t>
      </w:r>
      <w:r>
        <w:rPr>
          <w:rFonts w:ascii="Arial" w:hAnsi="Arial" w:cs="Arial"/>
          <w:sz w:val="22"/>
          <w:szCs w:val="22"/>
        </w:rPr>
        <w:t>16.4</w:t>
      </w:r>
      <w:r w:rsidRPr="00551BCD">
        <w:rPr>
          <w:rFonts w:ascii="Arial" w:hAnsi="Arial" w:cs="Arial"/>
          <w:sz w:val="22"/>
          <w:szCs w:val="22"/>
        </w:rPr>
        <w:t>% trophic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efficiency.  The trophic representation of </w:t>
      </w:r>
      <w:r w:rsidR="00802333">
        <w:rPr>
          <w:rFonts w:ascii="Arial" w:hAnsi="Arial" w:cs="Arial"/>
          <w:sz w:val="22"/>
          <w:szCs w:val="22"/>
        </w:rPr>
        <w:t>Simple6</w:t>
      </w: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>after the merger of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the autotrophs with the detrital pool is shown in </w:t>
      </w:r>
      <w:r w:rsidRPr="00AA204D">
        <w:rPr>
          <w:rFonts w:ascii="Arial" w:hAnsi="Arial" w:cs="Arial"/>
          <w:b/>
          <w:i/>
          <w:sz w:val="22"/>
          <w:szCs w:val="22"/>
        </w:rPr>
        <w:t>Fig. 3</w:t>
      </w:r>
      <w:r w:rsidRPr="00551BCD">
        <w:rPr>
          <w:rFonts w:ascii="Arial" w:hAnsi="Arial" w:cs="Arial"/>
          <w:sz w:val="22"/>
          <w:szCs w:val="22"/>
        </w:rPr>
        <w:t>.</w:t>
      </w:r>
    </w:p>
    <w:p w:rsidR="00181A00" w:rsidRPr="00551BCD" w:rsidRDefault="005220CD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D10B13">
        <w:rPr>
          <w:rFonts w:ascii="Arial" w:hAnsi="Arial" w:cs="Arial"/>
          <w:sz w:val="22"/>
          <w:szCs w:val="22"/>
          <w:lang w:val="en-ZA"/>
        </w:rPr>
        <w:object w:dxaOrig="7216" w:dyaOrig="5399">
          <v:shape id="_x0000_i1026" type="#_x0000_t75" style="width:426.95pt;height:297.15pt;mso-position-horizontal:absolute" o:ole="">
            <v:imagedata r:id="rId9" o:title=""/>
          </v:shape>
          <o:OLEObject Type="Embed" ProgID="PowerPoint.Slide.12" ShapeID="_x0000_i1026" DrawAspect="Content" ObjectID="_1395645777" r:id="rId10"/>
        </w:object>
      </w:r>
    </w:p>
    <w:p w:rsidR="00D10B13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10B13" w:rsidRDefault="00D10B13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The </w:t>
      </w:r>
      <w:r w:rsidRPr="00DD45FA">
        <w:rPr>
          <w:rFonts w:ascii="Arial" w:hAnsi="Arial" w:cs="Arial"/>
          <w:b/>
          <w:sz w:val="22"/>
          <w:szCs w:val="22"/>
        </w:rPr>
        <w:t xml:space="preserve">final </w:t>
      </w:r>
      <w:r w:rsidRPr="00551BCD">
        <w:rPr>
          <w:rFonts w:ascii="Arial" w:hAnsi="Arial" w:cs="Arial"/>
          <w:sz w:val="22"/>
          <w:szCs w:val="22"/>
        </w:rPr>
        <w:t>short segment of output provides values for global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attributes of the network as defined by Ulanowicz</w:t>
      </w:r>
      <w:r>
        <w:rPr>
          <w:rFonts w:ascii="Arial" w:hAnsi="Arial" w:cs="Arial"/>
          <w:sz w:val="22"/>
          <w:szCs w:val="22"/>
        </w:rPr>
        <w:t xml:space="preserve"> (</w:t>
      </w:r>
      <w:r w:rsidRPr="00551BCD">
        <w:rPr>
          <w:rFonts w:ascii="Arial" w:hAnsi="Arial" w:cs="Arial"/>
          <w:sz w:val="22"/>
          <w:szCs w:val="22"/>
        </w:rPr>
        <w:t>1980,1986</w:t>
      </w:r>
      <w:r>
        <w:rPr>
          <w:rFonts w:ascii="Arial" w:hAnsi="Arial" w:cs="Arial"/>
          <w:sz w:val="22"/>
          <w:szCs w:val="22"/>
        </w:rPr>
        <w:t xml:space="preserve">) Hirata 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>and Ulanowicz</w:t>
      </w:r>
      <w:r>
        <w:rPr>
          <w:rFonts w:ascii="Arial" w:hAnsi="Arial" w:cs="Arial"/>
          <w:sz w:val="22"/>
          <w:szCs w:val="22"/>
        </w:rPr>
        <w:t xml:space="preserve"> (</w:t>
      </w:r>
      <w:r w:rsidRPr="00551BCD">
        <w:rPr>
          <w:rFonts w:ascii="Arial" w:hAnsi="Arial" w:cs="Arial"/>
          <w:sz w:val="22"/>
          <w:szCs w:val="22"/>
        </w:rPr>
        <w:t>1984</w:t>
      </w:r>
      <w:r>
        <w:rPr>
          <w:rFonts w:ascii="Arial" w:hAnsi="Arial" w:cs="Arial"/>
          <w:sz w:val="22"/>
          <w:szCs w:val="22"/>
        </w:rPr>
        <w:t xml:space="preserve">), </w:t>
      </w:r>
      <w:r w:rsidRPr="00551BCD">
        <w:rPr>
          <w:rFonts w:ascii="Arial" w:hAnsi="Arial" w:cs="Arial"/>
          <w:sz w:val="22"/>
          <w:szCs w:val="22"/>
        </w:rPr>
        <w:t>Ulanowicz and Norden</w:t>
      </w:r>
      <w:r>
        <w:rPr>
          <w:rFonts w:ascii="Arial" w:hAnsi="Arial" w:cs="Arial"/>
          <w:sz w:val="22"/>
          <w:szCs w:val="22"/>
        </w:rPr>
        <w:t xml:space="preserve"> (1988). 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 xml:space="preserve">The </w:t>
      </w:r>
      <w:r w:rsidRPr="0072713D">
        <w:rPr>
          <w:rFonts w:ascii="Arial" w:hAnsi="Arial" w:cs="Arial"/>
          <w:b/>
          <w:sz w:val="22"/>
          <w:szCs w:val="22"/>
        </w:rPr>
        <w:t>total system throughput</w:t>
      </w:r>
      <w:r w:rsidRPr="00551BCD">
        <w:rPr>
          <w:rFonts w:ascii="Arial" w:hAnsi="Arial" w:cs="Arial"/>
          <w:sz w:val="22"/>
          <w:szCs w:val="22"/>
        </w:rPr>
        <w:t xml:space="preserve"> has </w:t>
      </w:r>
      <w:r w:rsidR="00E2036C" w:rsidRPr="00551BCD">
        <w:rPr>
          <w:rFonts w:ascii="Arial" w:hAnsi="Arial" w:cs="Arial"/>
          <w:sz w:val="22"/>
          <w:szCs w:val="22"/>
        </w:rPr>
        <w:t>already</w:t>
      </w:r>
      <w:r w:rsidR="00E2036C">
        <w:rPr>
          <w:rFonts w:ascii="Arial" w:hAnsi="Arial" w:cs="Arial"/>
          <w:sz w:val="22"/>
          <w:szCs w:val="22"/>
        </w:rPr>
        <w:t xml:space="preserve"> </w:t>
      </w:r>
      <w:r w:rsidR="00E2036C" w:rsidRPr="00551BCD">
        <w:rPr>
          <w:rFonts w:ascii="Arial" w:hAnsi="Arial" w:cs="Arial"/>
          <w:sz w:val="22"/>
          <w:szCs w:val="22"/>
        </w:rPr>
        <w:t>been</w:t>
      </w:r>
      <w:r w:rsidRPr="00551BCD">
        <w:rPr>
          <w:rFonts w:ascii="Arial" w:hAnsi="Arial" w:cs="Arial"/>
          <w:sz w:val="22"/>
          <w:szCs w:val="22"/>
        </w:rPr>
        <w:t xml:space="preserve"> defined and serves 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>as a measure of the size of the system. Multi-plying the total throughput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by the entropy (according to the Shannon</w:t>
      </w:r>
      <w:r>
        <w:rPr>
          <w:rFonts w:ascii="Arial" w:hAnsi="Arial" w:cs="Arial"/>
          <w:sz w:val="22"/>
          <w:szCs w:val="22"/>
        </w:rPr>
        <w:t>-</w:t>
      </w:r>
      <w:r w:rsidRPr="00551BCD">
        <w:rPr>
          <w:rFonts w:ascii="Arial" w:hAnsi="Arial" w:cs="Arial"/>
          <w:sz w:val="22"/>
          <w:szCs w:val="22"/>
        </w:rPr>
        <w:t xml:space="preserve">Wiener formula) of the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 xml:space="preserve">individual flows yields the </w:t>
      </w:r>
      <w:r w:rsidRPr="0072713D">
        <w:rPr>
          <w:rFonts w:ascii="Arial" w:hAnsi="Arial" w:cs="Arial"/>
          <w:b/>
          <w:sz w:val="22"/>
          <w:szCs w:val="22"/>
        </w:rPr>
        <w:t>development capacity</w:t>
      </w:r>
      <w:r w:rsidRPr="00551BCD">
        <w:rPr>
          <w:rFonts w:ascii="Arial" w:hAnsi="Arial" w:cs="Arial"/>
          <w:sz w:val="22"/>
          <w:szCs w:val="22"/>
        </w:rPr>
        <w:t>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This quantity is an upper bound on the </w:t>
      </w:r>
      <w:r w:rsidRPr="0072713D">
        <w:rPr>
          <w:rFonts w:ascii="Arial" w:hAnsi="Arial" w:cs="Arial"/>
          <w:b/>
          <w:sz w:val="22"/>
          <w:szCs w:val="22"/>
        </w:rPr>
        <w:t>ascendency</w:t>
      </w:r>
      <w:r w:rsidRPr="00551BCD">
        <w:rPr>
          <w:rFonts w:ascii="Arial" w:hAnsi="Arial" w:cs="Arial"/>
          <w:sz w:val="22"/>
          <w:szCs w:val="22"/>
        </w:rPr>
        <w:t>, a measure of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network's potential for </w:t>
      </w:r>
      <w:r w:rsidR="0081340A">
        <w:rPr>
          <w:rFonts w:ascii="Arial" w:hAnsi="Arial" w:cs="Arial"/>
          <w:sz w:val="22"/>
          <w:szCs w:val="22"/>
        </w:rPr>
        <w:t xml:space="preserve">growth and its </w:t>
      </w:r>
      <w:r w:rsidRPr="00551BCD">
        <w:rPr>
          <w:rFonts w:ascii="Arial" w:hAnsi="Arial" w:cs="Arial"/>
          <w:sz w:val="22"/>
          <w:szCs w:val="22"/>
        </w:rPr>
        <w:t>competitive advantage over other real or putative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network configurations. Ascendency is the product of a factor of size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(total system throughput) times a factor representing the coherence of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the flows (the average mutual information of the flow structure.)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The difference between the realized structure and its upper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bound is the </w:t>
      </w:r>
      <w:r w:rsidRPr="0072713D">
        <w:rPr>
          <w:rFonts w:ascii="Arial" w:hAnsi="Arial" w:cs="Arial"/>
          <w:b/>
          <w:sz w:val="22"/>
          <w:szCs w:val="22"/>
        </w:rPr>
        <w:t>overhead</w:t>
      </w:r>
      <w:r w:rsidRPr="00551BCD">
        <w:rPr>
          <w:rFonts w:ascii="Arial" w:hAnsi="Arial" w:cs="Arial"/>
          <w:sz w:val="22"/>
          <w:szCs w:val="22"/>
        </w:rPr>
        <w:t xml:space="preserve"> (Ulanowicz, 1988) and </w:t>
      </w:r>
      <w:r>
        <w:rPr>
          <w:rFonts w:ascii="Arial" w:hAnsi="Arial" w:cs="Arial"/>
          <w:sz w:val="22"/>
          <w:szCs w:val="22"/>
        </w:rPr>
        <w:t>consists of four components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 xml:space="preserve">-- there is overhead due to uncertainty about </w:t>
      </w:r>
      <w:r w:rsidRPr="0072713D">
        <w:rPr>
          <w:rFonts w:ascii="Arial" w:hAnsi="Arial" w:cs="Arial"/>
          <w:b/>
          <w:sz w:val="22"/>
          <w:szCs w:val="22"/>
        </w:rPr>
        <w:t>imports</w:t>
      </w:r>
      <w:r w:rsidRPr="00551BCD">
        <w:rPr>
          <w:rFonts w:ascii="Arial" w:hAnsi="Arial" w:cs="Arial"/>
          <w:sz w:val="22"/>
          <w:szCs w:val="22"/>
        </w:rPr>
        <w:t xml:space="preserve">, </w:t>
      </w:r>
      <w:r w:rsidRPr="0072713D">
        <w:rPr>
          <w:rFonts w:ascii="Arial" w:hAnsi="Arial" w:cs="Arial"/>
          <w:b/>
          <w:sz w:val="22"/>
          <w:szCs w:val="22"/>
        </w:rPr>
        <w:t>exports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and </w:t>
      </w:r>
      <w:r w:rsidRPr="0072713D">
        <w:rPr>
          <w:rFonts w:ascii="Arial" w:hAnsi="Arial" w:cs="Arial"/>
          <w:b/>
          <w:sz w:val="22"/>
          <w:szCs w:val="22"/>
        </w:rPr>
        <w:t>dissipations</w:t>
      </w:r>
      <w:r w:rsidRPr="00551BCD">
        <w:rPr>
          <w:rFonts w:ascii="Arial" w:hAnsi="Arial" w:cs="Arial"/>
          <w:sz w:val="22"/>
          <w:szCs w:val="22"/>
        </w:rPr>
        <w:t xml:space="preserve"> (respirations), and the flows </w:t>
      </w:r>
      <w:r>
        <w:rPr>
          <w:rFonts w:ascii="Arial" w:hAnsi="Arial" w:cs="Arial"/>
          <w:sz w:val="22"/>
          <w:szCs w:val="22"/>
        </w:rPr>
        <w:t xml:space="preserve">that </w:t>
      </w:r>
      <w:r w:rsidRPr="00551BCD">
        <w:rPr>
          <w:rFonts w:ascii="Arial" w:hAnsi="Arial" w:cs="Arial"/>
          <w:sz w:val="22"/>
          <w:szCs w:val="22"/>
        </w:rPr>
        <w:t>are proceeding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along parallel pathways (</w:t>
      </w:r>
      <w:r w:rsidRPr="0072713D">
        <w:rPr>
          <w:rFonts w:ascii="Arial" w:hAnsi="Arial" w:cs="Arial"/>
          <w:b/>
          <w:sz w:val="22"/>
          <w:szCs w:val="22"/>
        </w:rPr>
        <w:t>redundancy</w:t>
      </w:r>
      <w:r w:rsidRPr="00551BCD">
        <w:rPr>
          <w:rFonts w:ascii="Arial" w:hAnsi="Arial" w:cs="Arial"/>
          <w:sz w:val="22"/>
          <w:szCs w:val="22"/>
        </w:rPr>
        <w:t>.) The fractions of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development capacity </w:t>
      </w:r>
      <w:r>
        <w:rPr>
          <w:rFonts w:ascii="Arial" w:hAnsi="Arial" w:cs="Arial"/>
          <w:sz w:val="22"/>
          <w:szCs w:val="22"/>
        </w:rPr>
        <w:t>devoted to</w:t>
      </w:r>
      <w:r w:rsidRPr="00551BCD">
        <w:rPr>
          <w:rFonts w:ascii="Arial" w:hAnsi="Arial" w:cs="Arial"/>
          <w:sz w:val="22"/>
          <w:szCs w:val="22"/>
        </w:rPr>
        <w:t xml:space="preserve"> each of its five components are given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in parentheses following the values.</w:t>
      </w:r>
      <w:r>
        <w:rPr>
          <w:rFonts w:ascii="Arial" w:hAnsi="Arial" w:cs="Arial"/>
          <w:sz w:val="22"/>
          <w:szCs w:val="22"/>
        </w:rPr>
        <w:t xml:space="preserve"> A few connectance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ind</w:t>
          </w:r>
        </w:smartTag>
      </w:smartTag>
      <w:r>
        <w:rPr>
          <w:rFonts w:ascii="Arial" w:hAnsi="Arial" w:cs="Arial"/>
          <w:sz w:val="22"/>
          <w:szCs w:val="22"/>
        </w:rPr>
        <w:t xml:space="preserve">ices are also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from these analyses.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>The foregoing indices were descriptors of the entire system.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Ulanowicz (1986; also Hirata and Ulanowicz, 1984) shows how growth and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development in networks are best characterized by components of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internal capacity (as calculated over only internal exchanges.) There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are two -- the internal ascendency and the internal redundancy.</w:t>
      </w:r>
      <w:r>
        <w:rPr>
          <w:rFonts w:ascii="Arial" w:hAnsi="Arial" w:cs="Arial"/>
          <w:sz w:val="22"/>
          <w:szCs w:val="22"/>
        </w:rPr>
        <w:t xml:space="preserve"> A few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connectance indices are also given.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D10B13" w:rsidRDefault="00181A00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lastRenderedPageBreak/>
        <w:t xml:space="preserve">               </w:t>
      </w:r>
      <w:r w:rsidR="00D10B13" w:rsidRPr="00070833">
        <w:rPr>
          <w:rFonts w:ascii="Arial" w:hAnsi="Arial" w:cs="Arial"/>
          <w:b/>
          <w:i/>
          <w:sz w:val="22"/>
          <w:szCs w:val="22"/>
        </w:rPr>
        <w:t>Table 2</w:t>
      </w:r>
    </w:p>
    <w:p w:rsidR="00D10B1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Ecosystem </w:t>
      </w:r>
      <w:r w:rsidR="00802333">
        <w:rPr>
          <w:rFonts w:ascii="Arial" w:hAnsi="Arial" w:cs="Arial"/>
          <w:b/>
          <w:i/>
          <w:sz w:val="22"/>
          <w:szCs w:val="22"/>
        </w:rPr>
        <w:t>Simple6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.                                                               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NUMBER OF COMPARTMENTS IS    6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NUMBER OF LIVING COMPARTMENTS IS   5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LIVING COMPARTMENTS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1  Phytoplankton            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2  Zooplankton              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3  Suspension feeder        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4  Fish X                   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5  Bird Y                   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NON-LIVING COMPARTMENTS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6  Suspended POC            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INPUT VECTOR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      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 1        </w:t>
      </w: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2        </w:t>
      </w:r>
      <w:r>
        <w:rPr>
          <w:rFonts w:ascii="Arial" w:hAnsi="Arial" w:cs="Arial"/>
          <w:b/>
          <w:i/>
          <w:sz w:val="22"/>
          <w:szCs w:val="22"/>
        </w:rPr>
        <w:t xml:space="preserve">  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3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4        </w:t>
      </w:r>
      <w:r>
        <w:rPr>
          <w:rFonts w:ascii="Arial" w:hAnsi="Arial" w:cs="Arial"/>
          <w:b/>
          <w:i/>
          <w:sz w:val="22"/>
          <w:szCs w:val="22"/>
        </w:rPr>
        <w:t xml:space="preserve">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5        </w:t>
      </w:r>
      <w:r>
        <w:rPr>
          <w:rFonts w:ascii="Arial" w:hAnsi="Arial" w:cs="Arial"/>
          <w:b/>
          <w:i/>
          <w:sz w:val="22"/>
          <w:szCs w:val="22"/>
        </w:rPr>
        <w:t xml:space="preserve">        </w:t>
      </w:r>
      <w:r w:rsidRPr="00C461C3">
        <w:rPr>
          <w:rFonts w:ascii="Arial" w:hAnsi="Arial" w:cs="Arial"/>
          <w:b/>
          <w:i/>
          <w:sz w:val="22"/>
          <w:szCs w:val="22"/>
        </w:rPr>
        <w:t>6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    .100E+03 .000E+00 .000E+00 .000E+00 .000E+00 .190E+02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EXPORT VECTOR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        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1        </w:t>
      </w: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2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3        </w:t>
      </w:r>
      <w:r>
        <w:rPr>
          <w:rFonts w:ascii="Arial" w:hAnsi="Arial" w:cs="Arial"/>
          <w:b/>
          <w:i/>
          <w:sz w:val="22"/>
          <w:szCs w:val="22"/>
        </w:rPr>
        <w:t xml:space="preserve">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4       </w:t>
      </w:r>
      <w:r>
        <w:rPr>
          <w:rFonts w:ascii="Arial" w:hAnsi="Arial" w:cs="Arial"/>
          <w:b/>
          <w:i/>
          <w:sz w:val="22"/>
          <w:szCs w:val="22"/>
        </w:rPr>
        <w:t xml:space="preserve">   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 5        </w:t>
      </w:r>
      <w:r>
        <w:rPr>
          <w:rFonts w:ascii="Arial" w:hAnsi="Arial" w:cs="Arial"/>
          <w:b/>
          <w:i/>
          <w:sz w:val="22"/>
          <w:szCs w:val="22"/>
        </w:rPr>
        <w:t xml:space="preserve">    </w:t>
      </w:r>
      <w:r w:rsidRPr="00C461C3">
        <w:rPr>
          <w:rFonts w:ascii="Arial" w:hAnsi="Arial" w:cs="Arial"/>
          <w:b/>
          <w:i/>
          <w:sz w:val="22"/>
          <w:szCs w:val="22"/>
        </w:rPr>
        <w:t>6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    .000E+00 .120E+02 .000E+00 .200E+01 .100E+01 .000E+00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RESPIRATION VECTOR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       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1        </w:t>
      </w:r>
      <w:r>
        <w:rPr>
          <w:rFonts w:ascii="Arial" w:hAnsi="Arial" w:cs="Arial"/>
          <w:b/>
          <w:i/>
          <w:sz w:val="22"/>
          <w:szCs w:val="22"/>
        </w:rPr>
        <w:t xml:space="preserve">  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2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3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4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5        </w:t>
      </w:r>
      <w:r>
        <w:rPr>
          <w:rFonts w:ascii="Arial" w:hAnsi="Arial" w:cs="Arial"/>
          <w:b/>
          <w:i/>
          <w:sz w:val="22"/>
          <w:szCs w:val="22"/>
        </w:rPr>
        <w:t xml:space="preserve">     </w:t>
      </w:r>
      <w:r w:rsidRPr="00C461C3">
        <w:rPr>
          <w:rFonts w:ascii="Arial" w:hAnsi="Arial" w:cs="Arial"/>
          <w:b/>
          <w:i/>
          <w:sz w:val="22"/>
          <w:szCs w:val="22"/>
        </w:rPr>
        <w:t>6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    .400E+02 .250E+02 .300E+02 .100E+01 .800E+01 .000E+00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EXCHANGE MATRIX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        1        </w:t>
      </w:r>
      <w:r>
        <w:rPr>
          <w:rFonts w:ascii="Arial" w:hAnsi="Arial" w:cs="Arial"/>
          <w:b/>
          <w:i/>
          <w:sz w:val="22"/>
          <w:szCs w:val="22"/>
        </w:rPr>
        <w:t xml:space="preserve">   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2        </w:t>
      </w: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3        </w:t>
      </w:r>
      <w:r>
        <w:rPr>
          <w:rFonts w:ascii="Arial" w:hAnsi="Arial" w:cs="Arial"/>
          <w:b/>
          <w:i/>
          <w:sz w:val="22"/>
          <w:szCs w:val="22"/>
        </w:rPr>
        <w:t xml:space="preserve">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4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 5        </w:t>
      </w: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C461C3">
        <w:rPr>
          <w:rFonts w:ascii="Arial" w:hAnsi="Arial" w:cs="Arial"/>
          <w:b/>
          <w:i/>
          <w:sz w:val="22"/>
          <w:szCs w:val="22"/>
        </w:rPr>
        <w:t>6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1   .000E+00 .200E+02 .300E+02 .000E+00 .000E+00 .100E+02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2   .000E+00 .000E+00 .000E+00 .400E+01 .400E+01 .500E+01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3   .000E+00 .000E+00 .000E+00 .000E+00 .100E+02 .100E+02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4   .000E+00 .000E+00 .000E+00 .000E+00 .000E+00 .100E+01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5   .000E+00 .000E+00 .000E+00 .000E+00 .000E+00 .500E+01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6   .000E+00 .300E+02 .200E+02 .000E+00 .000E+00 .000E+00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D10B1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lastRenderedPageBreak/>
        <w:t>COMPARTMENTAL THROUGHPUTS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        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1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2        </w:t>
      </w: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3        </w:t>
      </w:r>
      <w:r>
        <w:rPr>
          <w:rFonts w:ascii="Arial" w:hAnsi="Arial" w:cs="Arial"/>
          <w:b/>
          <w:i/>
          <w:sz w:val="22"/>
          <w:szCs w:val="22"/>
        </w:rPr>
        <w:t xml:space="preserve">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4        </w:t>
      </w: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5        </w:t>
      </w: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C461C3">
        <w:rPr>
          <w:rFonts w:ascii="Arial" w:hAnsi="Arial" w:cs="Arial"/>
          <w:b/>
          <w:i/>
          <w:sz w:val="22"/>
          <w:szCs w:val="22"/>
        </w:rPr>
        <w:t>6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    .100E+03 .500E+02 .500E+02 .400E+01 .140E+02 .500E+02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     </w:t>
      </w:r>
    </w:p>
    <w:p w:rsidR="00D10B1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*** STRUCTURE ANALYSES ***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TOTAL CONTRIBUTION COEFFICIENTS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        </w:t>
      </w:r>
      <w:r>
        <w:rPr>
          <w:rFonts w:ascii="Arial" w:hAnsi="Arial" w:cs="Arial"/>
          <w:b/>
          <w:i/>
          <w:sz w:val="22"/>
          <w:szCs w:val="22"/>
        </w:rPr>
        <w:t xml:space="preserve">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1        </w:t>
      </w:r>
      <w:r>
        <w:rPr>
          <w:rFonts w:ascii="Arial" w:hAnsi="Arial" w:cs="Arial"/>
          <w:b/>
          <w:i/>
          <w:sz w:val="22"/>
          <w:szCs w:val="22"/>
        </w:rPr>
        <w:t xml:space="preserve">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2       </w:t>
      </w: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 3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4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5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C461C3">
        <w:rPr>
          <w:rFonts w:ascii="Arial" w:hAnsi="Arial" w:cs="Arial"/>
          <w:b/>
          <w:i/>
          <w:sz w:val="22"/>
          <w:szCs w:val="22"/>
        </w:rPr>
        <w:t>6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1   .000E+00 .322E+00 .357E+00 .282E-01 .104E+00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 .211E+00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2   .000E+00 .100E+00 .652E-01 .876E-01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.981E-01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C461C3">
        <w:rPr>
          <w:rFonts w:ascii="Arial" w:hAnsi="Arial" w:cs="Arial"/>
          <w:b/>
          <w:i/>
          <w:sz w:val="22"/>
          <w:szCs w:val="22"/>
        </w:rPr>
        <w:t>.149E+00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3   .000E+00 .183E+00 .119E+00 .160E-01 .230E+00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 .271E+00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4   .000E+00 .168E+00 .110E+00 .147E-01 .377E-01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 .250E+00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5   .000E+00 .240E+00 .157E+00 .211E-01 .539E-01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 .357E+00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6   .000E+00 .673E+00 .439E+00 .589E-01 .151E+00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 .198E+00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TOTAL DEPENDENCY COEFFICIENTS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        </w:t>
      </w:r>
      <w:r>
        <w:rPr>
          <w:rFonts w:ascii="Arial" w:hAnsi="Arial" w:cs="Arial"/>
          <w:b/>
          <w:i/>
          <w:sz w:val="22"/>
          <w:szCs w:val="22"/>
        </w:rPr>
        <w:t xml:space="preserve">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1        </w:t>
      </w:r>
      <w:r>
        <w:rPr>
          <w:rFonts w:ascii="Arial" w:hAnsi="Arial" w:cs="Arial"/>
          <w:b/>
          <w:i/>
          <w:sz w:val="22"/>
          <w:szCs w:val="22"/>
        </w:rPr>
        <w:t xml:space="preserve">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2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3        </w:t>
      </w: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4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5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C461C3">
        <w:rPr>
          <w:rFonts w:ascii="Arial" w:hAnsi="Arial" w:cs="Arial"/>
          <w:b/>
          <w:i/>
          <w:sz w:val="22"/>
          <w:szCs w:val="22"/>
        </w:rPr>
        <w:t xml:space="preserve"> 6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1   .000E+00 .716E+00 .811E+00 .716E+00 .783E+00 .526E+00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2   .000E+00 .100E+00 .667E-01 .100E+01 .333E+00 .167E+00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3   .000E+00 .179E+00 .119E+00 .179E+00 .765E+00 .298E+00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4   .000E+00 .147E-01 .982E-02 .147E-01 .112E-01 .246E-01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5   .000E+00 .708E-01 .472E-01 .708E-01 .539E-01 .118E+00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461C3">
        <w:rPr>
          <w:rFonts w:ascii="Arial" w:hAnsi="Arial" w:cs="Arial"/>
          <w:b/>
          <w:i/>
          <w:sz w:val="22"/>
          <w:szCs w:val="22"/>
        </w:rPr>
        <w:t xml:space="preserve">   6   .000E+00 .600E+00 .400E+00 .600E+00 .457E+00 .198E+00</w:t>
      </w:r>
    </w:p>
    <w:p w:rsidR="00D10B13" w:rsidRPr="00C461C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>EFFECTIVE TROPHIC LEVELS OF EACH SPECIES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   </w:t>
      </w:r>
      <w:r>
        <w:rPr>
          <w:rFonts w:ascii="Arial" w:hAnsi="Arial" w:cs="Arial"/>
          <w:b/>
          <w:i/>
          <w:sz w:val="22"/>
          <w:szCs w:val="22"/>
        </w:rPr>
        <w:t xml:space="preserve">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1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2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3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4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 5        </w:t>
      </w: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AA47EF">
        <w:rPr>
          <w:rFonts w:ascii="Arial" w:hAnsi="Arial" w:cs="Arial"/>
          <w:b/>
          <w:i/>
          <w:sz w:val="22"/>
          <w:szCs w:val="22"/>
        </w:rPr>
        <w:t>6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.100E+01 .200E+01 .200E+01 .300E+01 .300E+01 .100E+01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CANONICAL EXPORTS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 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 1        </w:t>
      </w:r>
      <w:r>
        <w:rPr>
          <w:rFonts w:ascii="Arial" w:hAnsi="Arial" w:cs="Arial"/>
          <w:b/>
          <w:i/>
          <w:sz w:val="22"/>
          <w:szCs w:val="22"/>
        </w:rPr>
        <w:t xml:space="preserve">   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2        </w:t>
      </w:r>
      <w:r>
        <w:rPr>
          <w:rFonts w:ascii="Arial" w:hAnsi="Arial" w:cs="Arial"/>
          <w:b/>
          <w:i/>
          <w:sz w:val="22"/>
          <w:szCs w:val="22"/>
        </w:rPr>
        <w:t xml:space="preserve">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3        </w:t>
      </w: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4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5        </w:t>
      </w: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AA47EF">
        <w:rPr>
          <w:rFonts w:ascii="Arial" w:hAnsi="Arial" w:cs="Arial"/>
          <w:b/>
          <w:i/>
          <w:sz w:val="22"/>
          <w:szCs w:val="22"/>
        </w:rPr>
        <w:t>6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.000E+00 .120E+02 .300E+01 .000E+00 .000E+00 .000E+00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CANONICAL RESPIRATIONS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   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1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2        </w:t>
      </w:r>
      <w:r>
        <w:rPr>
          <w:rFonts w:ascii="Arial" w:hAnsi="Arial" w:cs="Arial"/>
          <w:b/>
          <w:i/>
          <w:sz w:val="22"/>
          <w:szCs w:val="22"/>
        </w:rPr>
        <w:t xml:space="preserve">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3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4        </w:t>
      </w:r>
      <w:r>
        <w:rPr>
          <w:rFonts w:ascii="Arial" w:hAnsi="Arial" w:cs="Arial"/>
          <w:b/>
          <w:i/>
          <w:sz w:val="22"/>
          <w:szCs w:val="22"/>
        </w:rPr>
        <w:t xml:space="preserve">  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5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AA47EF">
        <w:rPr>
          <w:rFonts w:ascii="Arial" w:hAnsi="Arial" w:cs="Arial"/>
          <w:b/>
          <w:i/>
          <w:sz w:val="22"/>
          <w:szCs w:val="22"/>
        </w:rPr>
        <w:t>6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.400E+02 .550E+02 .900E+01 .000E+00 .000E+00 .000E+00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lastRenderedPageBreak/>
        <w:t xml:space="preserve"> THE GRAZING CHAIN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  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1        </w:t>
      </w:r>
      <w:r>
        <w:rPr>
          <w:rFonts w:ascii="Arial" w:hAnsi="Arial" w:cs="Arial"/>
          <w:b/>
          <w:i/>
          <w:sz w:val="22"/>
          <w:szCs w:val="22"/>
        </w:rPr>
        <w:t xml:space="preserve">   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2        </w:t>
      </w: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3        </w:t>
      </w:r>
      <w:r>
        <w:rPr>
          <w:rFonts w:ascii="Arial" w:hAnsi="Arial" w:cs="Arial"/>
          <w:b/>
          <w:i/>
          <w:sz w:val="22"/>
          <w:szCs w:val="22"/>
        </w:rPr>
        <w:t xml:space="preserve">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4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AA47EF">
        <w:rPr>
          <w:rFonts w:ascii="Arial" w:hAnsi="Arial" w:cs="Arial"/>
          <w:b/>
          <w:i/>
          <w:sz w:val="22"/>
          <w:szCs w:val="22"/>
        </w:rPr>
        <w:t>5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.100E+03 .500E+02 .180E+02 .000E+00 .000E+00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RETURNS TO DETRITAL POOL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   1        </w:t>
      </w: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2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3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4        </w:t>
      </w: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AA47EF">
        <w:rPr>
          <w:rFonts w:ascii="Arial" w:hAnsi="Arial" w:cs="Arial"/>
          <w:b/>
          <w:i/>
          <w:sz w:val="22"/>
          <w:szCs w:val="22"/>
        </w:rPr>
        <w:t>5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.100E+02 .150E+02 .600E+01 .000E+00 .000E+00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DETRITIVORY =   .50000E+02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INPUT TO DETRITAL POOL =   .19000E+02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CIRCULATION WITHIN DETRITAL POOL =   .00000E+00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LINDEMAN SPINE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   </w:t>
      </w:r>
      <w:r>
        <w:rPr>
          <w:rFonts w:ascii="Arial" w:hAnsi="Arial" w:cs="Arial"/>
          <w:b/>
          <w:i/>
          <w:sz w:val="22"/>
          <w:szCs w:val="22"/>
        </w:rPr>
        <w:t xml:space="preserve">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1       </w:t>
      </w:r>
      <w:r>
        <w:rPr>
          <w:rFonts w:ascii="Arial" w:hAnsi="Arial" w:cs="Arial"/>
          <w:b/>
          <w:i/>
          <w:sz w:val="22"/>
          <w:szCs w:val="22"/>
        </w:rPr>
        <w:tab/>
        <w:t xml:space="preserve">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 2       </w:t>
      </w: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 3        </w:t>
      </w:r>
      <w:r>
        <w:rPr>
          <w:rFonts w:ascii="Arial" w:hAnsi="Arial" w:cs="Arial"/>
          <w:b/>
          <w:i/>
          <w:sz w:val="22"/>
          <w:szCs w:val="22"/>
        </w:rPr>
        <w:t xml:space="preserve">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4        </w:t>
      </w: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AA47EF">
        <w:rPr>
          <w:rFonts w:ascii="Arial" w:hAnsi="Arial" w:cs="Arial"/>
          <w:b/>
          <w:i/>
          <w:sz w:val="22"/>
          <w:szCs w:val="22"/>
        </w:rPr>
        <w:t>5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.140E+03 .100E+03 .180E+02 .000E+00 .000E+00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TROPHIC EFFICIENCIES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   </w:t>
      </w:r>
      <w:r>
        <w:rPr>
          <w:rFonts w:ascii="Arial" w:hAnsi="Arial" w:cs="Arial"/>
          <w:b/>
          <w:i/>
          <w:sz w:val="22"/>
          <w:szCs w:val="22"/>
        </w:rPr>
        <w:t xml:space="preserve">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1        </w:t>
      </w:r>
      <w:r>
        <w:rPr>
          <w:rFonts w:ascii="Arial" w:hAnsi="Arial" w:cs="Arial"/>
          <w:b/>
          <w:i/>
          <w:sz w:val="22"/>
          <w:szCs w:val="22"/>
        </w:rPr>
        <w:t xml:space="preserve">  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2        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3       </w:t>
      </w: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 4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.714E+00 .180E+00 .000E+00 .000E+00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                  *** INFORMATION INDICIES ***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TOTAL SYSTEM THROUGHPUT =  .38700E+03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DEVELOPMENT CAPACITY =  .14303E+04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ASCENDENCY =  .50272E+03     (.351)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OVERHEAD ON IMPORTS =  .10191E+03     (.071)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OVERHEAD ON EXPORTS =  .44098E+02     (.031)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DISSIPATIVE OVERHEAD =  .30511E+03     (.213)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REDUNDANCY = .47642E+03     (.333)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INTERNAL CAPACITY = .67466E+03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INTERNAL ASCENDENCY = .19824E+03     (.294)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REDUNDANCY =  .47642E+03     (.706)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                   *** CONNECTANCE INDICES ***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OVERALL CONNECTANCE =   2.061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INTERCOMPERTMENTAL CONNECTANCE =   2.256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FOODWEB CONNECTANCE =   1.419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                 *** FULL CYCLE ANALYSIS ***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   1-CYCLE NEXUS WITH WEAK ARC ( 4, 6) =   .1000E+01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1.  4- 6- 2- 4-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   1-CYCLE NEXUS WITH WEAK ARC ( 2, 5) =   .4000E+01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2.  2- 5- 6- 2-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   1-CYCLE NEXUS WITH WEAK ARC ( 5, 6) =   .5000E+01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3.  5- 6- 3- 5-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   1-CYCLE NEXUS WITH WEAK ARC ( 2, 6) =   .5000E+01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4.  2- 6- 2-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   1-CYCLE NEXUS WITH WEAK ARC ( 3, 6) =   .1000E+02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5.  3- 6- 3-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A TOTAL OF        5 CYCLES REMOVED.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CYCLE DISTRIBUTIONS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   1        </w:t>
      </w:r>
      <w:r>
        <w:rPr>
          <w:rFonts w:ascii="Arial" w:hAnsi="Arial" w:cs="Arial"/>
          <w:b/>
          <w:i/>
          <w:sz w:val="22"/>
          <w:szCs w:val="22"/>
        </w:rPr>
        <w:t xml:space="preserve">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2        </w:t>
      </w:r>
      <w:r>
        <w:rPr>
          <w:rFonts w:ascii="Arial" w:hAnsi="Arial" w:cs="Arial"/>
          <w:b/>
          <w:i/>
          <w:sz w:val="22"/>
          <w:szCs w:val="22"/>
        </w:rPr>
        <w:t xml:space="preserve">     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3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4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5        </w:t>
      </w:r>
      <w:r>
        <w:rPr>
          <w:rFonts w:ascii="Arial" w:hAnsi="Arial" w:cs="Arial"/>
          <w:b/>
          <w:i/>
          <w:sz w:val="22"/>
          <w:szCs w:val="22"/>
        </w:rPr>
        <w:t xml:space="preserve">     </w:t>
      </w:r>
      <w:r w:rsidRPr="00AA47EF">
        <w:rPr>
          <w:rFonts w:ascii="Arial" w:hAnsi="Arial" w:cs="Arial"/>
          <w:b/>
          <w:i/>
          <w:sz w:val="22"/>
          <w:szCs w:val="22"/>
        </w:rPr>
        <w:t>6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.000E+00 .300E+02 .180E+02 .000E+00 .000E+00 .000E+00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NORMALIZED DISTRIBUTION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    1        </w:t>
      </w: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2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3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4  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AA47EF">
        <w:rPr>
          <w:rFonts w:ascii="Arial" w:hAnsi="Arial" w:cs="Arial"/>
          <w:b/>
          <w:i/>
          <w:sz w:val="22"/>
          <w:szCs w:val="22"/>
        </w:rPr>
        <w:t xml:space="preserve">5        </w:t>
      </w:r>
      <w:r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AA47EF">
        <w:rPr>
          <w:rFonts w:ascii="Arial" w:hAnsi="Arial" w:cs="Arial"/>
          <w:b/>
          <w:i/>
          <w:sz w:val="22"/>
          <w:szCs w:val="22"/>
        </w:rPr>
        <w:t>6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      .000E+00 .775E-01 .465E-01 .000E+00 .000E+00 .000E+00</w:t>
      </w: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Pr="00AA47EF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:rsidR="00D10B13" w:rsidRDefault="00D10B13" w:rsidP="00D10B13">
      <w:pPr>
        <w:pStyle w:val="PlainText"/>
        <w:ind w:left="21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A47EF">
        <w:rPr>
          <w:rFonts w:ascii="Arial" w:hAnsi="Arial" w:cs="Arial"/>
          <w:b/>
          <w:i/>
          <w:sz w:val="22"/>
          <w:szCs w:val="22"/>
        </w:rPr>
        <w:t xml:space="preserve"> FINN CYCLING INDEX IS   .1240E+00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                          </w:t>
      </w:r>
    </w:p>
    <w:p w:rsidR="00D10B13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10B13" w:rsidRDefault="00D10B13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D10B13" w:rsidRDefault="00D10B13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81340A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lastRenderedPageBreak/>
        <w:t xml:space="preserve">Most ecosystem graphs contain </w:t>
      </w:r>
      <w:r w:rsidR="00070833" w:rsidRPr="00551BCD">
        <w:rPr>
          <w:rFonts w:ascii="Arial" w:hAnsi="Arial" w:cs="Arial"/>
          <w:sz w:val="22"/>
          <w:szCs w:val="22"/>
        </w:rPr>
        <w:t>biogeochemical</w:t>
      </w:r>
      <w:r w:rsidRPr="00551BCD">
        <w:rPr>
          <w:rFonts w:ascii="Arial" w:hAnsi="Arial" w:cs="Arial"/>
          <w:sz w:val="22"/>
          <w:szCs w:val="22"/>
        </w:rPr>
        <w:t xml:space="preserve"> cycles of material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or energy, and the structure of these cycles is fully described by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fourth section of the output.  First to appear is an enumeration of all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the simple cycles in the given exchange matrix (only 5 in this case).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Furthermore, the simple cycles are grouped into "nexuses" of cycles which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share the same "weak arc." A weak arc is defined here as the smallest flow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in a given directed cycle.  The assumption is that the weak arc is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limiting or controlling link in a cycle, and that by grouping according to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weak arc, one defines the domain of influence of each weak arc.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Presumably, a change in any weak arc flow will propagate throughout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associated nexus.  The nexuses are always listed in ascending order of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magnitude of the weak arc (the identity and magnitude of which is printed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as a header to each nexus).  The order of the cycles within any nexus is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of no particular significance, but corresponds to the order in which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cycles were identified by the routine CYCLES.  The number of cycles in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sample network is quite sparse, and the grouping by weak arc is almost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trivial. However, the user will soon discover that in networks of only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slightly more complexity the total number of cycles mushrooms, and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number of cycles in a typical nexus increases accordingly.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 xml:space="preserve">This cycle distribution array shows </w:t>
      </w:r>
      <w:r w:rsidR="00070833" w:rsidRPr="00551BCD">
        <w:rPr>
          <w:rFonts w:ascii="Arial" w:hAnsi="Arial" w:cs="Arial"/>
          <w:sz w:val="22"/>
          <w:szCs w:val="22"/>
        </w:rPr>
        <w:t>how</w:t>
      </w:r>
      <w:r w:rsidR="00070833">
        <w:rPr>
          <w:rFonts w:ascii="Arial" w:hAnsi="Arial" w:cs="Arial"/>
          <w:sz w:val="22"/>
          <w:szCs w:val="22"/>
        </w:rPr>
        <w:t xml:space="preserve"> </w:t>
      </w:r>
      <w:r w:rsidR="00070833" w:rsidRPr="00551BCD">
        <w:rPr>
          <w:rFonts w:ascii="Arial" w:hAnsi="Arial" w:cs="Arial"/>
          <w:sz w:val="22"/>
          <w:szCs w:val="22"/>
        </w:rPr>
        <w:t>much</w:t>
      </w:r>
      <w:r w:rsidRPr="00551BCD">
        <w:rPr>
          <w:rFonts w:ascii="Arial" w:hAnsi="Arial" w:cs="Arial"/>
          <w:sz w:val="22"/>
          <w:szCs w:val="22"/>
        </w:rPr>
        <w:t xml:space="preserve"> flow is cycling in loops of 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 xml:space="preserve">various sizes.  Such a profile might </w:t>
      </w:r>
      <w:r w:rsidR="00070833" w:rsidRPr="00551BCD">
        <w:rPr>
          <w:rFonts w:ascii="Arial" w:hAnsi="Arial" w:cs="Arial"/>
          <w:sz w:val="22"/>
          <w:szCs w:val="22"/>
        </w:rPr>
        <w:t>be</w:t>
      </w:r>
      <w:r w:rsidR="00070833">
        <w:rPr>
          <w:rFonts w:ascii="Arial" w:hAnsi="Arial" w:cs="Arial"/>
          <w:sz w:val="22"/>
          <w:szCs w:val="22"/>
        </w:rPr>
        <w:t xml:space="preserve"> </w:t>
      </w:r>
      <w:r w:rsidR="00070833" w:rsidRPr="00551BCD">
        <w:rPr>
          <w:rFonts w:ascii="Arial" w:hAnsi="Arial" w:cs="Arial"/>
          <w:sz w:val="22"/>
          <w:szCs w:val="22"/>
        </w:rPr>
        <w:t>useful</w:t>
      </w:r>
      <w:r w:rsidRPr="00551BCD">
        <w:rPr>
          <w:rFonts w:ascii="Arial" w:hAnsi="Arial" w:cs="Arial"/>
          <w:sz w:val="22"/>
          <w:szCs w:val="22"/>
        </w:rPr>
        <w:t xml:space="preserve"> in assessing system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response to perturbation; for example, where</w:t>
      </w: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 xml:space="preserve"> cycling via larger loops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51BCD">
        <w:rPr>
          <w:rFonts w:ascii="Arial" w:hAnsi="Arial" w:cs="Arial"/>
          <w:sz w:val="22"/>
          <w:szCs w:val="22"/>
        </w:rPr>
        <w:t>might be more sensitive to disturbance.  When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cycle distribution is normalized by the total system throughput, the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result is the normalized distribution.  Summing the normalized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distribution yields the </w:t>
      </w:r>
      <w:r w:rsidRPr="002158D4">
        <w:rPr>
          <w:rFonts w:ascii="Arial" w:hAnsi="Arial" w:cs="Arial"/>
          <w:b/>
          <w:sz w:val="22"/>
          <w:szCs w:val="22"/>
        </w:rPr>
        <w:t>Finn Cycling Index</w:t>
      </w:r>
      <w:r w:rsidRPr="00551BC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(</w:t>
      </w:r>
      <w:r w:rsidRPr="002158D4">
        <w:rPr>
          <w:rFonts w:ascii="Arial" w:hAnsi="Arial" w:cs="Arial"/>
          <w:b/>
          <w:sz w:val="22"/>
          <w:szCs w:val="22"/>
        </w:rPr>
        <w:t>FCI</w:t>
      </w:r>
      <w:r>
        <w:rPr>
          <w:rFonts w:ascii="Arial" w:hAnsi="Arial" w:cs="Arial"/>
          <w:sz w:val="22"/>
          <w:szCs w:val="22"/>
        </w:rPr>
        <w:t xml:space="preserve">), </w:t>
      </w:r>
      <w:r w:rsidRPr="00551BCD">
        <w:rPr>
          <w:rFonts w:ascii="Arial" w:hAnsi="Arial" w:cs="Arial"/>
          <w:sz w:val="22"/>
          <w:szCs w:val="22"/>
        </w:rPr>
        <w:t>or the fraction of all the</w:t>
      </w: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flow in the system which is being cycled (Finn, 1976).</w:t>
      </w:r>
      <w:r>
        <w:rPr>
          <w:rFonts w:ascii="Arial" w:hAnsi="Arial" w:cs="Arial"/>
          <w:sz w:val="22"/>
          <w:szCs w:val="22"/>
        </w:rPr>
        <w:t xml:space="preserve"> In </w:t>
      </w:r>
      <w:r w:rsidR="00802333">
        <w:rPr>
          <w:rFonts w:ascii="Arial" w:hAnsi="Arial" w:cs="Arial"/>
          <w:sz w:val="22"/>
          <w:szCs w:val="22"/>
        </w:rPr>
        <w:t>Simple6</w:t>
      </w:r>
      <w:r>
        <w:rPr>
          <w:rFonts w:ascii="Arial" w:hAnsi="Arial" w:cs="Arial"/>
          <w:sz w:val="22"/>
          <w:szCs w:val="22"/>
        </w:rPr>
        <w:t xml:space="preserve">, the 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FCI = </w:t>
      </w:r>
      <w:r w:rsidR="00CE1020">
        <w:rPr>
          <w:rFonts w:ascii="Arial" w:hAnsi="Arial" w:cs="Arial"/>
          <w:sz w:val="22"/>
          <w:szCs w:val="22"/>
        </w:rPr>
        <w:t>12.4</w:t>
      </w:r>
      <w:r>
        <w:rPr>
          <w:rFonts w:ascii="Arial" w:hAnsi="Arial" w:cs="Arial"/>
          <w:sz w:val="22"/>
          <w:szCs w:val="22"/>
        </w:rPr>
        <w:t>%.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AB7A27" w:rsidRDefault="00D53913" w:rsidP="00AB7A27">
      <w:pPr>
        <w:pStyle w:val="PlainTex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ooooooooooooooooooooooooooooooooooooooooooooo</w:t>
      </w:r>
    </w:p>
    <w:p w:rsidR="006F11C9" w:rsidRDefault="006F11C9" w:rsidP="006F11C9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6F11C9" w:rsidRDefault="006F11C9" w:rsidP="006F11C9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Default="00E2036C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Recommended reading</w:t>
      </w:r>
    </w:p>
    <w:p w:rsidR="00E2036C" w:rsidRDefault="00E2036C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832D5A" w:rsidRPr="00832D5A" w:rsidRDefault="00832D5A" w:rsidP="00832D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sz w:val="20"/>
          <w:szCs w:val="20"/>
        </w:rPr>
      </w:pPr>
      <w:r w:rsidRPr="00832D5A">
        <w:rPr>
          <w:rFonts w:ascii="Microsoft Sans Serif" w:hAnsi="Microsoft Sans Serif" w:cs="Microsoft Sans Serif"/>
          <w:sz w:val="20"/>
          <w:szCs w:val="20"/>
        </w:rPr>
        <w:t xml:space="preserve">Wulff, F., Field, J.G., and Mann, K.H. Eds. 1989. Network Analysis in marine ecology: Methods and Applications. Coastal and Estuarine Studies 33, </w:t>
      </w:r>
      <w:smartTag w:uri="urn:schemas-microsoft-com:office:smarttags" w:element="place">
        <w:smartTag w:uri="urn:schemas-microsoft-com:office:smarttags" w:element="City">
          <w:r w:rsidRPr="00832D5A">
            <w:rPr>
              <w:rFonts w:ascii="Microsoft Sans Serif" w:hAnsi="Microsoft Sans Serif" w:cs="Microsoft Sans Serif"/>
              <w:sz w:val="20"/>
              <w:szCs w:val="20"/>
            </w:rPr>
            <w:t>Springer-Verlag</w:t>
          </w:r>
        </w:smartTag>
        <w:r w:rsidRPr="00832D5A">
          <w:rPr>
            <w:rFonts w:ascii="Microsoft Sans Serif" w:hAnsi="Microsoft Sans Serif" w:cs="Microsoft Sans Serif"/>
            <w:sz w:val="20"/>
            <w:szCs w:val="20"/>
          </w:rPr>
          <w:t xml:space="preserve">, </w:t>
        </w:r>
        <w:smartTag w:uri="urn:schemas-microsoft-com:office:smarttags" w:element="State">
          <w:r w:rsidRPr="00832D5A">
            <w:rPr>
              <w:rFonts w:ascii="Microsoft Sans Serif" w:hAnsi="Microsoft Sans Serif" w:cs="Microsoft Sans Serif"/>
              <w:sz w:val="20"/>
              <w:szCs w:val="20"/>
            </w:rPr>
            <w:t>Berlin</w:t>
          </w:r>
        </w:smartTag>
      </w:smartTag>
      <w:r w:rsidRPr="00832D5A">
        <w:rPr>
          <w:rFonts w:ascii="Microsoft Sans Serif" w:hAnsi="Microsoft Sans Serif" w:cs="Microsoft Sans Serif"/>
          <w:sz w:val="20"/>
          <w:szCs w:val="20"/>
        </w:rPr>
        <w:t>. 284pp.</w:t>
      </w:r>
    </w:p>
    <w:p w:rsidR="0081340A" w:rsidRDefault="0081340A" w:rsidP="00832D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sz w:val="20"/>
          <w:szCs w:val="20"/>
        </w:rPr>
      </w:pPr>
    </w:p>
    <w:p w:rsidR="00832D5A" w:rsidRDefault="00832D5A" w:rsidP="00832D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sz w:val="20"/>
          <w:szCs w:val="20"/>
        </w:rPr>
      </w:pPr>
      <w:r w:rsidRPr="00832D5A">
        <w:rPr>
          <w:rFonts w:ascii="Microsoft Sans Serif" w:hAnsi="Microsoft Sans Serif" w:cs="Microsoft Sans Serif"/>
          <w:sz w:val="20"/>
          <w:szCs w:val="20"/>
        </w:rPr>
        <w:t xml:space="preserve">Ulanowicz, R.E., and Baird, D. 1999. Nutrient controls on ecosystem dynamics: the </w:t>
      </w:r>
      <w:smartTag w:uri="urn:schemas-microsoft-com:office:smarttags" w:element="City">
        <w:smartTag w:uri="urn:schemas-microsoft-com:office:smarttags" w:element="place">
          <w:r w:rsidRPr="00832D5A">
            <w:rPr>
              <w:rFonts w:ascii="Microsoft Sans Serif" w:hAnsi="Microsoft Sans Serif" w:cs="Microsoft Sans Serif"/>
              <w:sz w:val="20"/>
              <w:szCs w:val="20"/>
            </w:rPr>
            <w:t>Chesapeake</w:t>
          </w:r>
        </w:smartTag>
      </w:smartTag>
      <w:r w:rsidRPr="00832D5A">
        <w:rPr>
          <w:rFonts w:ascii="Microsoft Sans Serif" w:hAnsi="Microsoft Sans Serif" w:cs="Microsoft Sans Serif"/>
          <w:sz w:val="20"/>
          <w:szCs w:val="20"/>
        </w:rPr>
        <w:t xml:space="preserve"> mesohaline community. </w:t>
      </w:r>
      <w:r w:rsidRPr="00AB3F2A">
        <w:rPr>
          <w:rFonts w:ascii="Microsoft Sans Serif" w:hAnsi="Microsoft Sans Serif" w:cs="Microsoft Sans Serif"/>
          <w:i/>
          <w:sz w:val="20"/>
          <w:szCs w:val="20"/>
        </w:rPr>
        <w:t>Journal of Marine Systems</w:t>
      </w:r>
      <w:r w:rsidRPr="00832D5A">
        <w:rPr>
          <w:rFonts w:ascii="Microsoft Sans Serif" w:hAnsi="Microsoft Sans Serif" w:cs="Microsoft Sans Serif"/>
          <w:sz w:val="20"/>
          <w:szCs w:val="20"/>
        </w:rPr>
        <w:t>, 19: 159-172.</w:t>
      </w:r>
    </w:p>
    <w:p w:rsidR="0081340A" w:rsidRDefault="0081340A" w:rsidP="00832D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sz w:val="20"/>
          <w:szCs w:val="20"/>
        </w:rPr>
      </w:pPr>
    </w:p>
    <w:p w:rsidR="00832D5A" w:rsidRDefault="00832D5A" w:rsidP="00832D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sz w:val="20"/>
          <w:szCs w:val="20"/>
        </w:rPr>
      </w:pPr>
      <w:r w:rsidRPr="00832D5A">
        <w:rPr>
          <w:rFonts w:ascii="Microsoft Sans Serif" w:hAnsi="Microsoft Sans Serif" w:cs="Microsoft Sans Serif"/>
          <w:sz w:val="20"/>
          <w:szCs w:val="20"/>
        </w:rPr>
        <w:t xml:space="preserve">Scharler, U.M., and Baird, D. 2005. A comparison of selected ecosystem attributes of three South African estuaries with different freshwater inflow regimes, using network analysis. </w:t>
      </w:r>
      <w:r w:rsidRPr="00AB3F2A">
        <w:rPr>
          <w:rFonts w:ascii="Microsoft Sans Serif" w:hAnsi="Microsoft Sans Serif" w:cs="Microsoft Sans Serif"/>
          <w:i/>
          <w:sz w:val="20"/>
          <w:szCs w:val="20"/>
        </w:rPr>
        <w:t>Journal of Marine Systems</w:t>
      </w:r>
      <w:r w:rsidRPr="00832D5A">
        <w:rPr>
          <w:rFonts w:ascii="Microsoft Sans Serif" w:hAnsi="Microsoft Sans Serif" w:cs="Microsoft Sans Serif"/>
          <w:sz w:val="20"/>
          <w:szCs w:val="20"/>
        </w:rPr>
        <w:t>, 56: 283-308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:rsidR="0081340A" w:rsidRDefault="0081340A" w:rsidP="00AB3F2A">
      <w:pPr>
        <w:pStyle w:val="BodyTextIndent3"/>
        <w:tabs>
          <w:tab w:val="clear" w:pos="333"/>
          <w:tab w:val="clear" w:pos="1698"/>
          <w:tab w:val="left" w:pos="0"/>
          <w:tab w:val="left" w:pos="1260"/>
        </w:tabs>
        <w:ind w:left="0" w:firstLine="0"/>
        <w:rPr>
          <w:rFonts w:ascii="Microsoft Sans Serif" w:hAnsi="Microsoft Sans Serif" w:cs="Microsoft Sans Serif"/>
          <w:sz w:val="20"/>
          <w:lang w:val="en-GB"/>
        </w:rPr>
      </w:pPr>
    </w:p>
    <w:p w:rsidR="00AB3F2A" w:rsidRDefault="00832D5A" w:rsidP="00AB3F2A">
      <w:pPr>
        <w:pStyle w:val="BodyTextIndent3"/>
        <w:tabs>
          <w:tab w:val="clear" w:pos="333"/>
          <w:tab w:val="clear" w:pos="1698"/>
          <w:tab w:val="left" w:pos="0"/>
          <w:tab w:val="left" w:pos="1260"/>
        </w:tabs>
        <w:ind w:left="0" w:firstLine="0"/>
        <w:rPr>
          <w:rFonts w:ascii="Microsoft Sans Serif" w:hAnsi="Microsoft Sans Serif" w:cs="Microsoft Sans Serif"/>
          <w:sz w:val="20"/>
        </w:rPr>
      </w:pPr>
      <w:r w:rsidRPr="00AB3F2A">
        <w:rPr>
          <w:rFonts w:ascii="Microsoft Sans Serif" w:hAnsi="Microsoft Sans Serif" w:cs="Microsoft Sans Serif"/>
          <w:sz w:val="20"/>
          <w:lang w:val="en-GB"/>
        </w:rPr>
        <w:t xml:space="preserve">Kay, JJ., Graham, </w:t>
      </w:r>
      <w:smartTag w:uri="urn:schemas-microsoft-com:office:smarttags" w:element="place">
        <w:smartTag w:uri="urn:schemas-microsoft-com:office:smarttags" w:element="City">
          <w:r w:rsidRPr="00AB3F2A">
            <w:rPr>
              <w:rFonts w:ascii="Microsoft Sans Serif" w:hAnsi="Microsoft Sans Serif" w:cs="Microsoft Sans Serif"/>
              <w:sz w:val="20"/>
              <w:lang w:val="en-GB"/>
            </w:rPr>
            <w:t>L.A.</w:t>
          </w:r>
        </w:smartTag>
      </w:smartTag>
      <w:r w:rsidRPr="00AB3F2A">
        <w:rPr>
          <w:rFonts w:ascii="Microsoft Sans Serif" w:hAnsi="Microsoft Sans Serif" w:cs="Microsoft Sans Serif"/>
          <w:sz w:val="20"/>
          <w:lang w:val="en-GB"/>
        </w:rPr>
        <w:t xml:space="preserve">, Ulanowicz, R.E. 1989. A detailed guide to network analysis. </w:t>
      </w:r>
      <w:r w:rsidRPr="00AB3F2A">
        <w:rPr>
          <w:rFonts w:ascii="Microsoft Sans Serif" w:hAnsi="Microsoft Sans Serif" w:cs="Microsoft Sans Serif"/>
          <w:i/>
          <w:sz w:val="20"/>
          <w:lang w:val="en-GB"/>
        </w:rPr>
        <w:t xml:space="preserve">In </w:t>
      </w:r>
      <w:r w:rsidRPr="00AB3F2A">
        <w:rPr>
          <w:rFonts w:ascii="Microsoft Sans Serif" w:hAnsi="Microsoft Sans Serif" w:cs="Microsoft Sans Serif"/>
          <w:sz w:val="20"/>
          <w:lang w:val="en-GB"/>
        </w:rPr>
        <w:t xml:space="preserve"> Network Analysis in Marine Ecology, pp15-61. Ed. by Wulff, F., Field, J.G., and Mann, K.H. Springer Verlag, </w:t>
      </w:r>
      <w:smartTag w:uri="urn:schemas-microsoft-com:office:smarttags" w:element="place">
        <w:smartTag w:uri="urn:schemas-microsoft-com:office:smarttags" w:element="State">
          <w:r w:rsidRPr="00AB3F2A">
            <w:rPr>
              <w:rFonts w:ascii="Microsoft Sans Serif" w:hAnsi="Microsoft Sans Serif" w:cs="Microsoft Sans Serif"/>
              <w:sz w:val="20"/>
              <w:lang w:val="en-GB"/>
            </w:rPr>
            <w:t>Berlin</w:t>
          </w:r>
        </w:smartTag>
      </w:smartTag>
      <w:r w:rsidRPr="00AB3F2A">
        <w:rPr>
          <w:rFonts w:ascii="Microsoft Sans Serif" w:hAnsi="Microsoft Sans Serif" w:cs="Microsoft Sans Serif"/>
          <w:sz w:val="20"/>
          <w:lang w:val="en-GB"/>
        </w:rPr>
        <w:t>. 284pp.</w:t>
      </w:r>
      <w:r w:rsidRPr="00AB3F2A">
        <w:rPr>
          <w:rFonts w:ascii="Microsoft Sans Serif" w:hAnsi="Microsoft Sans Serif" w:cs="Microsoft Sans Serif"/>
          <w:sz w:val="20"/>
        </w:rPr>
        <w:t xml:space="preserve"> </w:t>
      </w:r>
    </w:p>
    <w:p w:rsidR="0081340A" w:rsidRDefault="0081340A" w:rsidP="00AB3F2A">
      <w:pPr>
        <w:pStyle w:val="BodyTextIndent3"/>
        <w:tabs>
          <w:tab w:val="clear" w:pos="333"/>
          <w:tab w:val="clear" w:pos="1698"/>
          <w:tab w:val="left" w:pos="0"/>
          <w:tab w:val="left" w:pos="1260"/>
        </w:tabs>
        <w:ind w:left="0" w:firstLine="0"/>
        <w:rPr>
          <w:rFonts w:ascii="Microsoft Sans Serif" w:hAnsi="Microsoft Sans Serif" w:cs="Microsoft Sans Serif"/>
          <w:sz w:val="20"/>
        </w:rPr>
      </w:pPr>
    </w:p>
    <w:p w:rsidR="00832D5A" w:rsidRDefault="00832D5A" w:rsidP="00AB3F2A">
      <w:pPr>
        <w:pStyle w:val="BodyTextIndent3"/>
        <w:tabs>
          <w:tab w:val="clear" w:pos="333"/>
          <w:tab w:val="clear" w:pos="1698"/>
          <w:tab w:val="left" w:pos="0"/>
          <w:tab w:val="left" w:pos="1260"/>
        </w:tabs>
        <w:ind w:left="0" w:firstLine="0"/>
        <w:rPr>
          <w:sz w:val="20"/>
        </w:rPr>
      </w:pPr>
      <w:r w:rsidRPr="00AB3F2A">
        <w:rPr>
          <w:rFonts w:ascii="Microsoft Sans Serif" w:hAnsi="Microsoft Sans Serif" w:cs="Microsoft Sans Serif"/>
          <w:sz w:val="20"/>
          <w:lang w:val="en-GB"/>
        </w:rPr>
        <w:t xml:space="preserve">Christian, R.R., Baird, D., </w:t>
      </w:r>
      <w:r w:rsidRPr="00AB3F2A">
        <w:rPr>
          <w:sz w:val="20"/>
        </w:rPr>
        <w:t xml:space="preserve">Luczkovich, J., Johnson, J.J., Scharler, U.M., and Ulanowicz, R.E. 2005. Role of network analysis in comparative ecosystem ecology. </w:t>
      </w:r>
      <w:r w:rsidRPr="00AB3F2A">
        <w:rPr>
          <w:i/>
          <w:sz w:val="20"/>
          <w:lang w:val="de-DE"/>
        </w:rPr>
        <w:t>In</w:t>
      </w:r>
      <w:r w:rsidRPr="00AB3F2A">
        <w:rPr>
          <w:sz w:val="20"/>
          <w:lang w:val="de-DE"/>
        </w:rPr>
        <w:t xml:space="preserve"> </w:t>
      </w:r>
      <w:r w:rsidRPr="00AB3F2A">
        <w:rPr>
          <w:sz w:val="20"/>
        </w:rPr>
        <w:t xml:space="preserve">Aquatic Food Webs: An Ecosystem Approach, pp25-40. Ed. by </w:t>
      </w:r>
      <w:r w:rsidRPr="00AB3F2A">
        <w:rPr>
          <w:sz w:val="20"/>
          <w:lang w:val="de-DE"/>
        </w:rPr>
        <w:t xml:space="preserve">A. Belgrano, U.M. Scharler, J. Dunne, and R.E. Ulanowicz. </w:t>
      </w:r>
      <w:r w:rsidRPr="00AB3F2A">
        <w:rPr>
          <w:sz w:val="20"/>
        </w:rPr>
        <w:t xml:space="preserve">Oxford University Press Inc, </w:t>
      </w:r>
      <w:smartTag w:uri="urn:schemas-microsoft-com:office:smarttags" w:element="State">
        <w:smartTag w:uri="urn:schemas-microsoft-com:office:smarttags" w:element="place">
          <w:r w:rsidRPr="00AB3F2A">
            <w:rPr>
              <w:sz w:val="20"/>
            </w:rPr>
            <w:t>New York</w:t>
          </w:r>
        </w:smartTag>
      </w:smartTag>
      <w:r w:rsidRPr="00AB3F2A">
        <w:rPr>
          <w:sz w:val="20"/>
        </w:rPr>
        <w:t>. 262pp.</w:t>
      </w:r>
    </w:p>
    <w:p w:rsidR="0081340A" w:rsidRDefault="0081340A" w:rsidP="00AB3F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sz w:val="20"/>
          <w:szCs w:val="20"/>
        </w:rPr>
      </w:pPr>
    </w:p>
    <w:p w:rsidR="00AB3F2A" w:rsidRPr="00AB3F2A" w:rsidRDefault="00AB3F2A" w:rsidP="00AB3F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sz w:val="20"/>
          <w:szCs w:val="20"/>
        </w:rPr>
      </w:pPr>
      <w:r w:rsidRPr="00AB3F2A">
        <w:rPr>
          <w:rFonts w:ascii="Microsoft Sans Serif" w:hAnsi="Microsoft Sans Serif" w:cs="Microsoft Sans Serif"/>
          <w:sz w:val="20"/>
          <w:szCs w:val="20"/>
        </w:rPr>
        <w:t>Baird, D., Asmus, H., and Asmus, R. 2007. Trophic dynamics of eight intertidal communities of the Sylt-R</w:t>
      </w:r>
      <w:r w:rsidRPr="00AB3F2A">
        <w:rPr>
          <w:rFonts w:ascii="Arial" w:hAnsi="Arial" w:cs="Arial"/>
          <w:sz w:val="20"/>
          <w:szCs w:val="20"/>
        </w:rPr>
        <w:t>ø</w:t>
      </w:r>
      <w:r w:rsidRPr="00AB3F2A">
        <w:rPr>
          <w:rFonts w:ascii="Microsoft Sans Serif" w:hAnsi="Microsoft Sans Serif" w:cs="Microsoft Sans Serif"/>
          <w:sz w:val="20"/>
          <w:szCs w:val="20"/>
        </w:rPr>
        <w:t>m</w:t>
      </w:r>
      <w:r w:rsidRPr="00AB3F2A">
        <w:rPr>
          <w:rFonts w:ascii="Arial" w:hAnsi="Arial" w:cs="Arial"/>
          <w:sz w:val="20"/>
          <w:szCs w:val="20"/>
        </w:rPr>
        <w:t>ø</w:t>
      </w:r>
      <w:r w:rsidRPr="00AB3F2A">
        <w:rPr>
          <w:rFonts w:ascii="Microsoft Sans Serif" w:hAnsi="Microsoft Sans Serif" w:cs="Microsoft Sans Serif"/>
          <w:sz w:val="20"/>
          <w:szCs w:val="20"/>
        </w:rPr>
        <w:t xml:space="preserve"> Bight ecosystem, northern </w:t>
      </w:r>
      <w:smartTag w:uri="urn:schemas-microsoft-com:office:smarttags" w:element="place">
        <w:smartTag w:uri="urn:schemas-microsoft-com:office:smarttags" w:element="PlaceName">
          <w:r w:rsidRPr="00AB3F2A">
            <w:rPr>
              <w:rFonts w:ascii="Microsoft Sans Serif" w:hAnsi="Microsoft Sans Serif" w:cs="Microsoft Sans Serif"/>
              <w:sz w:val="20"/>
              <w:szCs w:val="20"/>
            </w:rPr>
            <w:t>Wadden</w:t>
          </w:r>
        </w:smartTag>
        <w:r w:rsidRPr="00AB3F2A">
          <w:rPr>
            <w:rFonts w:ascii="Microsoft Sans Serif" w:hAnsi="Microsoft Sans Serif" w:cs="Microsoft Sans Serif"/>
            <w:sz w:val="20"/>
            <w:szCs w:val="20"/>
          </w:rPr>
          <w:t xml:space="preserve"> </w:t>
        </w:r>
        <w:smartTag w:uri="urn:schemas-microsoft-com:office:smarttags" w:element="PlaceType">
          <w:r w:rsidRPr="00AB3F2A">
            <w:rPr>
              <w:rFonts w:ascii="Microsoft Sans Serif" w:hAnsi="Microsoft Sans Serif" w:cs="Microsoft Sans Serif"/>
              <w:sz w:val="20"/>
              <w:szCs w:val="20"/>
            </w:rPr>
            <w:t>Sea</w:t>
          </w:r>
        </w:smartTag>
      </w:smartTag>
      <w:r w:rsidRPr="00AB3F2A">
        <w:rPr>
          <w:rFonts w:ascii="Microsoft Sans Serif" w:hAnsi="Microsoft Sans Serif" w:cs="Microsoft Sans Serif"/>
          <w:i/>
          <w:sz w:val="20"/>
          <w:szCs w:val="20"/>
        </w:rPr>
        <w:t>. Marine Ecology Progress Series</w:t>
      </w:r>
      <w:r w:rsidRPr="00AB3F2A">
        <w:rPr>
          <w:rFonts w:ascii="Microsoft Sans Serif" w:hAnsi="Microsoft Sans Serif" w:cs="Microsoft Sans Serif"/>
          <w:sz w:val="20"/>
          <w:szCs w:val="20"/>
        </w:rPr>
        <w:t xml:space="preserve">, 351: 25-41. </w:t>
      </w:r>
    </w:p>
    <w:p w:rsidR="0081340A" w:rsidRDefault="0081340A" w:rsidP="00AB3F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sz w:val="20"/>
          <w:szCs w:val="20"/>
        </w:rPr>
      </w:pPr>
    </w:p>
    <w:p w:rsidR="00AB3F2A" w:rsidRPr="00AB3F2A" w:rsidRDefault="00AB3F2A" w:rsidP="00AB3F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sz w:val="20"/>
          <w:szCs w:val="20"/>
        </w:rPr>
      </w:pPr>
      <w:r w:rsidRPr="00AB3F2A">
        <w:rPr>
          <w:rFonts w:ascii="Microsoft Sans Serif" w:hAnsi="Microsoft Sans Serif" w:cs="Microsoft Sans Serif"/>
          <w:sz w:val="20"/>
          <w:szCs w:val="20"/>
        </w:rPr>
        <w:t xml:space="preserve">Baird, D., Christian, R.R., Peterson, C.H., and Johnson, G.A. 2004a. Consequences of </w:t>
      </w:r>
      <w:r w:rsidR="00802333">
        <w:rPr>
          <w:rFonts w:ascii="Microsoft Sans Serif" w:hAnsi="Microsoft Sans Serif" w:cs="Microsoft Sans Serif"/>
          <w:sz w:val="20"/>
          <w:szCs w:val="20"/>
        </w:rPr>
        <w:t>Simple6</w:t>
      </w:r>
      <w:r w:rsidRPr="00AB3F2A">
        <w:rPr>
          <w:rFonts w:ascii="Microsoft Sans Serif" w:hAnsi="Microsoft Sans Serif" w:cs="Microsoft Sans Serif"/>
          <w:sz w:val="20"/>
          <w:szCs w:val="20"/>
        </w:rPr>
        <w:t xml:space="preserve">xia on </w:t>
      </w:r>
      <w:r w:rsidRPr="00AB3F2A">
        <w:rPr>
          <w:rFonts w:ascii="Microsoft Sans Serif" w:hAnsi="Microsoft Sans Serif" w:cs="Microsoft Sans Serif"/>
          <w:sz w:val="20"/>
          <w:szCs w:val="20"/>
        </w:rPr>
        <w:lastRenderedPageBreak/>
        <w:t xml:space="preserve">estuarine ecosystem function: energy diversion from consumers to microbes. </w:t>
      </w:r>
      <w:r w:rsidRPr="00AB3F2A">
        <w:rPr>
          <w:rFonts w:ascii="Microsoft Sans Serif" w:hAnsi="Microsoft Sans Serif" w:cs="Microsoft Sans Serif"/>
          <w:i/>
          <w:sz w:val="20"/>
          <w:szCs w:val="20"/>
        </w:rPr>
        <w:t>Ecological Applications</w:t>
      </w:r>
      <w:r w:rsidRPr="00AB3F2A">
        <w:rPr>
          <w:rFonts w:ascii="Microsoft Sans Serif" w:hAnsi="Microsoft Sans Serif" w:cs="Microsoft Sans Serif"/>
          <w:sz w:val="20"/>
          <w:szCs w:val="20"/>
        </w:rPr>
        <w:t>, 14: 805-822.</w:t>
      </w:r>
    </w:p>
    <w:p w:rsidR="0081340A" w:rsidRDefault="0081340A" w:rsidP="00AB3F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sz w:val="20"/>
          <w:szCs w:val="20"/>
        </w:rPr>
      </w:pPr>
    </w:p>
    <w:p w:rsidR="00AB3F2A" w:rsidRDefault="00AB3F2A" w:rsidP="00AB3F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sz w:val="20"/>
          <w:szCs w:val="20"/>
        </w:rPr>
      </w:pPr>
      <w:r w:rsidRPr="00AB3F2A">
        <w:rPr>
          <w:rFonts w:ascii="Microsoft Sans Serif" w:hAnsi="Microsoft Sans Serif" w:cs="Microsoft Sans Serif"/>
          <w:sz w:val="20"/>
          <w:szCs w:val="20"/>
        </w:rPr>
        <w:t xml:space="preserve">Baird, D., and Heymans, J.J. 1996. Assessment of ecosystem changes in response to freshwater inflow of the </w:t>
      </w:r>
      <w:smartTag w:uri="urn:schemas-microsoft-com:office:smarttags" w:element="place">
        <w:smartTag w:uri="urn:schemas-microsoft-com:office:smarttags" w:element="PlaceName">
          <w:r w:rsidRPr="00AB3F2A">
            <w:rPr>
              <w:rFonts w:ascii="Microsoft Sans Serif" w:hAnsi="Microsoft Sans Serif" w:cs="Microsoft Sans Serif"/>
              <w:sz w:val="20"/>
              <w:szCs w:val="20"/>
            </w:rPr>
            <w:t>Kromme</w:t>
          </w:r>
        </w:smartTag>
        <w:r w:rsidRPr="00AB3F2A">
          <w:rPr>
            <w:rFonts w:ascii="Microsoft Sans Serif" w:hAnsi="Microsoft Sans Serif" w:cs="Microsoft Sans Serif"/>
            <w:sz w:val="20"/>
            <w:szCs w:val="20"/>
          </w:rPr>
          <w:t xml:space="preserve"> </w:t>
        </w:r>
        <w:smartTag w:uri="urn:schemas-microsoft-com:office:smarttags" w:element="PlaceType">
          <w:r w:rsidRPr="00AB3F2A">
            <w:rPr>
              <w:rFonts w:ascii="Microsoft Sans Serif" w:hAnsi="Microsoft Sans Serif" w:cs="Microsoft Sans Serif"/>
              <w:sz w:val="20"/>
              <w:szCs w:val="20"/>
            </w:rPr>
            <w:t>River</w:t>
          </w:r>
        </w:smartTag>
      </w:smartTag>
      <w:r w:rsidRPr="00AB3F2A">
        <w:rPr>
          <w:rFonts w:ascii="Microsoft Sans Serif" w:hAnsi="Microsoft Sans Serif" w:cs="Microsoft Sans Serif"/>
          <w:sz w:val="20"/>
          <w:szCs w:val="20"/>
        </w:rPr>
        <w:t xml:space="preserve"> estuary, St. Francis Bay, South Africa: A network analysis approach. </w:t>
      </w:r>
      <w:r w:rsidRPr="00AB3F2A">
        <w:rPr>
          <w:rFonts w:ascii="Microsoft Sans Serif" w:hAnsi="Microsoft Sans Serif" w:cs="Microsoft Sans Serif"/>
          <w:i/>
          <w:sz w:val="20"/>
          <w:szCs w:val="20"/>
        </w:rPr>
        <w:t>Water SA</w:t>
      </w:r>
      <w:r w:rsidRPr="00AB3F2A">
        <w:rPr>
          <w:rFonts w:ascii="Microsoft Sans Serif" w:hAnsi="Microsoft Sans Serif" w:cs="Microsoft Sans Serif"/>
          <w:sz w:val="20"/>
          <w:szCs w:val="20"/>
        </w:rPr>
        <w:t>, 22: 307-318.</w:t>
      </w:r>
    </w:p>
    <w:p w:rsidR="0081340A" w:rsidRDefault="0081340A" w:rsidP="00D10B13">
      <w:pPr>
        <w:widowControl w:val="0"/>
        <w:tabs>
          <w:tab w:val="left" w:pos="0"/>
          <w:tab w:val="left" w:pos="786"/>
          <w:tab w:val="left" w:pos="1698"/>
          <w:tab w:val="left" w:pos="2778"/>
          <w:tab w:val="left" w:pos="3888"/>
          <w:tab w:val="left" w:pos="5043"/>
          <w:tab w:val="left" w:pos="6093"/>
          <w:tab w:val="left" w:pos="6480"/>
          <w:tab w:val="left" w:pos="7200"/>
          <w:tab w:val="left" w:pos="7920"/>
          <w:tab w:val="left" w:pos="8573"/>
        </w:tabs>
        <w:jc w:val="both"/>
        <w:rPr>
          <w:rFonts w:ascii="Arial" w:hAnsi="Arial"/>
          <w:snapToGrid w:val="0"/>
          <w:color w:val="000000"/>
          <w:sz w:val="20"/>
          <w:szCs w:val="20"/>
        </w:rPr>
      </w:pPr>
    </w:p>
    <w:p w:rsidR="00AB3F2A" w:rsidRPr="00AB3F2A" w:rsidRDefault="00AB3F2A" w:rsidP="00D10B13">
      <w:pPr>
        <w:widowControl w:val="0"/>
        <w:tabs>
          <w:tab w:val="left" w:pos="0"/>
          <w:tab w:val="left" w:pos="786"/>
          <w:tab w:val="left" w:pos="1698"/>
          <w:tab w:val="left" w:pos="2778"/>
          <w:tab w:val="left" w:pos="3888"/>
          <w:tab w:val="left" w:pos="5043"/>
          <w:tab w:val="left" w:pos="6093"/>
          <w:tab w:val="left" w:pos="6480"/>
          <w:tab w:val="left" w:pos="7200"/>
          <w:tab w:val="left" w:pos="7920"/>
          <w:tab w:val="left" w:pos="8573"/>
        </w:tabs>
        <w:jc w:val="both"/>
        <w:rPr>
          <w:rFonts w:ascii="Arial" w:hAnsi="Arial"/>
          <w:snapToGrid w:val="0"/>
          <w:color w:val="000000"/>
          <w:sz w:val="20"/>
          <w:szCs w:val="20"/>
        </w:rPr>
      </w:pPr>
      <w:r w:rsidRPr="00AB3F2A">
        <w:rPr>
          <w:rFonts w:ascii="Arial" w:hAnsi="Arial"/>
          <w:snapToGrid w:val="0"/>
          <w:color w:val="000000"/>
          <w:sz w:val="20"/>
          <w:szCs w:val="20"/>
        </w:rPr>
        <w:t xml:space="preserve">Heymans, J.J. and Baird, D. 2000. Network analysis of the northern Benguela </w:t>
      </w:r>
      <w:r>
        <w:rPr>
          <w:rFonts w:ascii="Arial" w:hAnsi="Arial"/>
          <w:snapToGrid w:val="0"/>
          <w:color w:val="000000"/>
          <w:sz w:val="20"/>
          <w:szCs w:val="20"/>
        </w:rPr>
        <w:t xml:space="preserve">upwelling </w:t>
      </w:r>
      <w:r w:rsidRPr="00AB3F2A">
        <w:rPr>
          <w:rFonts w:ascii="Arial" w:hAnsi="Arial"/>
          <w:snapToGrid w:val="0"/>
          <w:color w:val="000000"/>
          <w:sz w:val="20"/>
          <w:szCs w:val="20"/>
        </w:rPr>
        <w:t xml:space="preserve">ecosystem by means of NETWRK and ECOPATH. </w:t>
      </w:r>
      <w:r w:rsidRPr="00AB3F2A">
        <w:rPr>
          <w:rFonts w:ascii="Arial" w:hAnsi="Arial"/>
          <w:i/>
          <w:snapToGrid w:val="0"/>
          <w:color w:val="000000"/>
          <w:sz w:val="20"/>
          <w:szCs w:val="20"/>
        </w:rPr>
        <w:t xml:space="preserve">Ecological Modelling </w:t>
      </w:r>
      <w:r w:rsidRPr="00AB3F2A">
        <w:rPr>
          <w:rFonts w:ascii="Arial" w:hAnsi="Arial"/>
          <w:snapToGrid w:val="0"/>
          <w:color w:val="000000"/>
          <w:sz w:val="20"/>
          <w:szCs w:val="20"/>
        </w:rPr>
        <w:t>131:97-119.</w:t>
      </w:r>
    </w:p>
    <w:p w:rsidR="00AB3F2A" w:rsidRPr="00AB3F2A" w:rsidRDefault="00AB3F2A" w:rsidP="00AB3F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icrosoft Sans Serif" w:hAnsi="Microsoft Sans Serif" w:cs="Microsoft Sans Serif"/>
          <w:sz w:val="20"/>
          <w:szCs w:val="20"/>
        </w:rPr>
      </w:pPr>
    </w:p>
    <w:p w:rsidR="00181A00" w:rsidRPr="00181A00" w:rsidRDefault="00181A00" w:rsidP="00181A00">
      <w:pPr>
        <w:pStyle w:val="PlainText"/>
        <w:jc w:val="both"/>
        <w:rPr>
          <w:rFonts w:ascii="Arial" w:hAnsi="Arial" w:cs="Arial"/>
          <w:b/>
          <w:sz w:val="22"/>
          <w:szCs w:val="22"/>
        </w:rPr>
      </w:pPr>
      <w:r w:rsidRPr="00181A00">
        <w:rPr>
          <w:rFonts w:ascii="Arial" w:hAnsi="Arial" w:cs="Arial"/>
          <w:b/>
          <w:sz w:val="22"/>
          <w:szCs w:val="22"/>
        </w:rPr>
        <w:t>REFERENCES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Finn, J.T.  1976.  Measures of ecosystem structure and function derived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  from analysis of flows.  J. theor. Biol. 56:363-380.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Hannon, B.  1973.  The structure of ecosystems.  J. theor. Biol.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  83:195-207.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Hirata, H. and R.E. Ulanowicz.  1984.  Information theoretical analysis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  of ecological networks.  Int. J. Systems Sci. 15(3):261-270.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Johnson, D.B.  1975.  Finding all the elementary circuits of a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  directed graph.  </w:t>
      </w:r>
      <w:smartTag w:uri="urn:schemas-microsoft-com:office:smarttags" w:element="place">
        <w:smartTag w:uri="urn:schemas-microsoft-com:office:smarttags" w:element="country-region">
          <w:r w:rsidRPr="00551BCD">
            <w:rPr>
              <w:rFonts w:ascii="Arial" w:hAnsi="Arial" w:cs="Arial"/>
              <w:sz w:val="22"/>
              <w:szCs w:val="22"/>
            </w:rPr>
            <w:t>SIAM</w:t>
          </w:r>
        </w:smartTag>
      </w:smartTag>
      <w:r w:rsidRPr="00551BCD">
        <w:rPr>
          <w:rFonts w:ascii="Arial" w:hAnsi="Arial" w:cs="Arial"/>
          <w:sz w:val="22"/>
          <w:szCs w:val="22"/>
        </w:rPr>
        <w:t xml:space="preserve"> J. Comput. 4:77-84.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Leontief, W.  1951.  The Structure of the American Economy, 1919-1939.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  2nd edn.  </w:t>
      </w:r>
      <w:smartTag w:uri="urn:schemas-microsoft-com:office:smarttags" w:element="PlaceName">
        <w:r w:rsidRPr="00551BCD">
          <w:rPr>
            <w:rFonts w:ascii="Arial" w:hAnsi="Arial" w:cs="Arial"/>
            <w:sz w:val="22"/>
            <w:szCs w:val="22"/>
          </w:rPr>
          <w:t>Oxford</w:t>
        </w:r>
      </w:smartTag>
      <w:r w:rsidRPr="00551BCD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551BCD">
          <w:rPr>
            <w:rFonts w:ascii="Arial" w:hAnsi="Arial" w:cs="Arial"/>
            <w:sz w:val="22"/>
            <w:szCs w:val="22"/>
          </w:rPr>
          <w:t>University</w:t>
        </w:r>
      </w:smartTag>
      <w:r w:rsidRPr="00551BCD">
        <w:rPr>
          <w:rFonts w:ascii="Arial" w:hAnsi="Arial" w:cs="Arial"/>
          <w:sz w:val="22"/>
          <w:szCs w:val="22"/>
        </w:rPr>
        <w:t xml:space="preserve"> Press, </w:t>
      </w:r>
      <w:smartTag w:uri="urn:schemas-microsoft-com:office:smarttags" w:element="place">
        <w:smartTag w:uri="urn:schemas-microsoft-com:office:smarttags" w:element="State">
          <w:r w:rsidRPr="00551BCD">
            <w:rPr>
              <w:rFonts w:ascii="Arial" w:hAnsi="Arial" w:cs="Arial"/>
              <w:sz w:val="22"/>
              <w:szCs w:val="22"/>
            </w:rPr>
            <w:t>New York</w:t>
          </w:r>
        </w:smartTag>
      </w:smartTag>
      <w:r w:rsidRPr="00551BCD">
        <w:rPr>
          <w:rFonts w:ascii="Arial" w:hAnsi="Arial" w:cs="Arial"/>
          <w:sz w:val="22"/>
          <w:szCs w:val="22"/>
        </w:rPr>
        <w:t>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Levine, S.H.  1980.  Several measures of trophic structure applicable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  to complex food webs.  J. theor. Biol. 83:195-207.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Lindeman, R.L. 1942.  The trophic-dynamic aspect of ecology.  Ecology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  23:399-418.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Patten, B.C., R.W. Bosserman, J.T. Finn and W.G. Cale.  1976.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  <w:lang w:val="de-DE"/>
        </w:rPr>
      </w:pPr>
      <w:r w:rsidRPr="00551BCD">
        <w:rPr>
          <w:rFonts w:ascii="Arial" w:hAnsi="Arial" w:cs="Arial"/>
          <w:sz w:val="22"/>
          <w:szCs w:val="22"/>
        </w:rPr>
        <w:t xml:space="preserve">   Propagation of cause in ecosystems.  </w:t>
      </w:r>
      <w:r w:rsidRPr="00551BCD">
        <w:rPr>
          <w:rFonts w:ascii="Arial" w:hAnsi="Arial" w:cs="Arial"/>
          <w:sz w:val="22"/>
          <w:szCs w:val="22"/>
          <w:lang w:val="de-DE"/>
        </w:rPr>
        <w:t>Pages 457-479 in B.C. Patten, ed.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  <w:lang w:val="de-DE"/>
        </w:rPr>
        <w:t xml:space="preserve">   </w:t>
      </w:r>
      <w:r w:rsidRPr="00551BCD">
        <w:rPr>
          <w:rFonts w:ascii="Arial" w:hAnsi="Arial" w:cs="Arial"/>
          <w:sz w:val="22"/>
          <w:szCs w:val="22"/>
        </w:rPr>
        <w:t>Systems Analysis and Simulation in Ecology.  Vol. 4.  Academic Press,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  </w:t>
      </w:r>
      <w:smartTag w:uri="urn:schemas-microsoft-com:office:smarttags" w:element="place">
        <w:smartTag w:uri="urn:schemas-microsoft-com:office:smarttags" w:element="State">
          <w:r w:rsidRPr="00551BCD">
            <w:rPr>
              <w:rFonts w:ascii="Arial" w:hAnsi="Arial" w:cs="Arial"/>
              <w:sz w:val="22"/>
              <w:szCs w:val="22"/>
            </w:rPr>
            <w:t>New York</w:t>
          </w:r>
        </w:smartTag>
      </w:smartTag>
      <w:r w:rsidRPr="00551BCD">
        <w:rPr>
          <w:rFonts w:ascii="Arial" w:hAnsi="Arial" w:cs="Arial"/>
          <w:sz w:val="22"/>
          <w:szCs w:val="22"/>
        </w:rPr>
        <w:t>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Pimm, S.L. 1982. Food Webs. Chapman and Hall, </w:t>
      </w:r>
      <w:smartTag w:uri="urn:schemas-microsoft-com:office:smarttags" w:element="place">
        <w:smartTag w:uri="urn:schemas-microsoft-com:office:smarttags" w:element="City">
          <w:r w:rsidRPr="00551BCD">
            <w:rPr>
              <w:rFonts w:ascii="Arial" w:hAnsi="Arial" w:cs="Arial"/>
              <w:sz w:val="22"/>
              <w:szCs w:val="22"/>
            </w:rPr>
            <w:t>London</w:t>
          </w:r>
        </w:smartTag>
      </w:smartTag>
      <w:r w:rsidRPr="00551BCD">
        <w:rPr>
          <w:rFonts w:ascii="Arial" w:hAnsi="Arial" w:cs="Arial"/>
          <w:sz w:val="22"/>
          <w:szCs w:val="22"/>
        </w:rPr>
        <w:t>. 219p.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Rutledge, R.W., B.L. Basore and R.J. Mulholland.  1976.  Ecological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  stability: an information theory viewpoint.  J. theor. Biol. 57:355-371.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SCOR.  1981.  Mathematical Models in Biological Oceanography.  T. Platt,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  K.H. Mann, and R.E. Ulanowicz, eds. UNESCO Press, Paris.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Szyrmer, J. and R.E. Ulanowicz. 1986. Total flows in ecosystems.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  Ecological Modelling (in press).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Ulanowicz, R.E.  1980.  An </w:t>
      </w:r>
      <w:r w:rsidR="00802333">
        <w:rPr>
          <w:rFonts w:ascii="Arial" w:hAnsi="Arial" w:cs="Arial"/>
          <w:sz w:val="22"/>
          <w:szCs w:val="22"/>
        </w:rPr>
        <w:t>Simple6</w:t>
      </w:r>
      <w:r w:rsidRPr="00551BCD">
        <w:rPr>
          <w:rFonts w:ascii="Arial" w:hAnsi="Arial" w:cs="Arial"/>
          <w:sz w:val="22"/>
          <w:szCs w:val="22"/>
        </w:rPr>
        <w:t>thesis on the development of natural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  communities.  J. theor. Biol. 85:223-245.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-----.  1983.  Identifying the structure of cycling in ecosystems.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  Mathematical Biosciences 65:219-237.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-----.  1986.  Growth and Development: Ecosystems Phenomenology.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lastRenderedPageBreak/>
        <w:t xml:space="preserve">   </w:t>
      </w:r>
      <w:smartTag w:uri="urn:schemas-microsoft-com:office:smarttags" w:element="place">
        <w:smartTag w:uri="urn:schemas-microsoft-com:office:smarttags" w:element="City">
          <w:r w:rsidRPr="00551BCD">
            <w:rPr>
              <w:rFonts w:ascii="Arial" w:hAnsi="Arial" w:cs="Arial"/>
              <w:sz w:val="22"/>
              <w:szCs w:val="22"/>
            </w:rPr>
            <w:t>Springer-Verlag</w:t>
          </w:r>
        </w:smartTag>
        <w:r w:rsidRPr="00551BCD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551BCD">
            <w:rPr>
              <w:rFonts w:ascii="Arial" w:hAnsi="Arial" w:cs="Arial"/>
              <w:sz w:val="22"/>
              <w:szCs w:val="22"/>
            </w:rPr>
            <w:t>New York</w:t>
          </w:r>
        </w:smartTag>
      </w:smartTag>
      <w:r w:rsidRPr="00551BCD">
        <w:rPr>
          <w:rFonts w:ascii="Arial" w:hAnsi="Arial" w:cs="Arial"/>
          <w:sz w:val="22"/>
          <w:szCs w:val="22"/>
        </w:rPr>
        <w:t>. 203p.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-----.  1987.  Ecosystem trophic foundations: Lindeman exonerata. </w:t>
      </w:r>
    </w:p>
    <w:p w:rsidR="00181A00" w:rsidRPr="00551BCD" w:rsidRDefault="00181A00" w:rsidP="00181A00">
      <w:pPr>
        <w:pStyle w:val="PlainText"/>
        <w:ind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551BCD">
        <w:rPr>
          <w:rFonts w:ascii="Arial" w:hAnsi="Arial" w:cs="Arial"/>
          <w:sz w:val="22"/>
          <w:szCs w:val="22"/>
        </w:rPr>
        <w:t>in B.C. Patten and S. Jorgensen (eds.) Progress in Systems</w:t>
      </w:r>
    </w:p>
    <w:p w:rsidR="00181A00" w:rsidRPr="00551BCD" w:rsidRDefault="00181A00" w:rsidP="00181A00">
      <w:pPr>
        <w:pStyle w:val="PlainText"/>
        <w:ind w:left="180" w:hanging="180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551BCD">
        <w:rPr>
          <w:rFonts w:ascii="Arial" w:hAnsi="Arial" w:cs="Arial"/>
          <w:sz w:val="22"/>
          <w:szCs w:val="22"/>
        </w:rPr>
        <w:t xml:space="preserve"> Ecology.  Elsevier, </w:t>
      </w:r>
      <w:smartTag w:uri="urn:schemas-microsoft-com:office:smarttags" w:element="place">
        <w:smartTag w:uri="urn:schemas-microsoft-com:office:smarttags" w:element="City">
          <w:r w:rsidRPr="00551BCD">
            <w:rPr>
              <w:rFonts w:ascii="Arial" w:hAnsi="Arial" w:cs="Arial"/>
              <w:sz w:val="22"/>
              <w:szCs w:val="22"/>
            </w:rPr>
            <w:t>Amsterdam</w:t>
          </w:r>
        </w:smartTag>
      </w:smartTag>
      <w:r>
        <w:rPr>
          <w:rFonts w:ascii="Arial" w:hAnsi="Arial" w:cs="Arial"/>
          <w:sz w:val="22"/>
          <w:szCs w:val="22"/>
        </w:rPr>
        <w:t>.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>----- and W.M. Kemp.  1979.  Toward canonical trophic aggregations.</w:t>
      </w:r>
    </w:p>
    <w:p w:rsidR="00181A00" w:rsidRPr="002158D4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  </w:t>
      </w:r>
      <w:r w:rsidRPr="002158D4">
        <w:rPr>
          <w:rFonts w:ascii="Arial" w:hAnsi="Arial" w:cs="Arial"/>
          <w:sz w:val="22"/>
          <w:szCs w:val="22"/>
        </w:rPr>
        <w:t>Am. Nat.114:871-883.</w:t>
      </w:r>
    </w:p>
    <w:p w:rsidR="00181A00" w:rsidRPr="002158D4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2158D4">
        <w:rPr>
          <w:rFonts w:ascii="Arial" w:hAnsi="Arial" w:cs="Arial"/>
          <w:sz w:val="22"/>
          <w:szCs w:val="22"/>
        </w:rPr>
        <w:t xml:space="preserve"> ----- and J.S. </w:t>
      </w:r>
      <w:r w:rsidRPr="00181A00">
        <w:rPr>
          <w:rFonts w:ascii="Arial" w:hAnsi="Arial" w:cs="Arial"/>
          <w:sz w:val="22"/>
          <w:szCs w:val="22"/>
        </w:rPr>
        <w:t xml:space="preserve">Norden. </w:t>
      </w:r>
      <w:r w:rsidRPr="00551BCD">
        <w:rPr>
          <w:rFonts w:ascii="Arial" w:hAnsi="Arial" w:cs="Arial"/>
          <w:sz w:val="22"/>
          <w:szCs w:val="22"/>
        </w:rPr>
        <w:t>1988. Symmetrical network overhead. (In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   review wit J. Gen. Sys. Res.)</w:t>
      </w: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181A00" w:rsidRPr="00551BCD" w:rsidRDefault="00181A00" w:rsidP="00181A00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51BCD">
        <w:rPr>
          <w:rFonts w:ascii="Arial" w:hAnsi="Arial" w:cs="Arial"/>
          <w:sz w:val="22"/>
          <w:szCs w:val="22"/>
        </w:rPr>
        <w:t xml:space="preserve"> </w:t>
      </w:r>
    </w:p>
    <w:p w:rsidR="00181A00" w:rsidRPr="00181A00" w:rsidRDefault="00181A00">
      <w:pPr>
        <w:rPr>
          <w:rFonts w:ascii="Arial" w:hAnsi="Arial" w:cs="Arial"/>
        </w:rPr>
      </w:pPr>
    </w:p>
    <w:sectPr w:rsidR="00181A00" w:rsidRPr="00181A00" w:rsidSect="00181A00">
      <w:headerReference w:type="even" r:id="rId11"/>
      <w:headerReference w:type="default" r:id="rId12"/>
      <w:pgSz w:w="11906" w:h="16838"/>
      <w:pgMar w:top="1440" w:right="1152" w:bottom="1440" w:left="115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1D1" w:rsidRDefault="008071D1">
      <w:r>
        <w:separator/>
      </w:r>
    </w:p>
  </w:endnote>
  <w:endnote w:type="continuationSeparator" w:id="0">
    <w:p w:rsidR="008071D1" w:rsidRDefault="0080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1D1" w:rsidRDefault="008071D1">
      <w:r>
        <w:separator/>
      </w:r>
    </w:p>
  </w:footnote>
  <w:footnote w:type="continuationSeparator" w:id="0">
    <w:p w:rsidR="008071D1" w:rsidRDefault="00807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33" w:rsidRDefault="00BD37D2" w:rsidP="00181A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23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2333" w:rsidRDefault="00802333" w:rsidP="00181A0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33" w:rsidRDefault="00BD37D2" w:rsidP="00181A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23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913">
      <w:rPr>
        <w:rStyle w:val="PageNumber"/>
        <w:noProof/>
      </w:rPr>
      <w:t>12</w:t>
    </w:r>
    <w:r>
      <w:rPr>
        <w:rStyle w:val="PageNumber"/>
      </w:rPr>
      <w:fldChar w:fldCharType="end"/>
    </w:r>
  </w:p>
  <w:p w:rsidR="00802333" w:rsidRDefault="00802333" w:rsidP="00181A0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8CB"/>
    <w:multiLevelType w:val="hybridMultilevel"/>
    <w:tmpl w:val="33E8AFE8"/>
    <w:lvl w:ilvl="0" w:tplc="D73E0EA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D62D2B"/>
    <w:multiLevelType w:val="hybridMultilevel"/>
    <w:tmpl w:val="FADC500E"/>
    <w:lvl w:ilvl="0" w:tplc="586C92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C937FF"/>
    <w:multiLevelType w:val="hybridMultilevel"/>
    <w:tmpl w:val="FDCABE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A00"/>
    <w:rsid w:val="000577CE"/>
    <w:rsid w:val="00070833"/>
    <w:rsid w:val="00127E7C"/>
    <w:rsid w:val="00136823"/>
    <w:rsid w:val="00167FA1"/>
    <w:rsid w:val="00181A00"/>
    <w:rsid w:val="00191FFC"/>
    <w:rsid w:val="001F077E"/>
    <w:rsid w:val="002A3663"/>
    <w:rsid w:val="002C6DAD"/>
    <w:rsid w:val="003635F4"/>
    <w:rsid w:val="00382E93"/>
    <w:rsid w:val="003E1A28"/>
    <w:rsid w:val="003E2259"/>
    <w:rsid w:val="003F1540"/>
    <w:rsid w:val="004453CE"/>
    <w:rsid w:val="004677F3"/>
    <w:rsid w:val="004A2386"/>
    <w:rsid w:val="005220CD"/>
    <w:rsid w:val="00546BDC"/>
    <w:rsid w:val="005C44B1"/>
    <w:rsid w:val="005F3625"/>
    <w:rsid w:val="006A6CC5"/>
    <w:rsid w:val="006F11C9"/>
    <w:rsid w:val="006F2B57"/>
    <w:rsid w:val="00802333"/>
    <w:rsid w:val="008071D1"/>
    <w:rsid w:val="00812149"/>
    <w:rsid w:val="0081340A"/>
    <w:rsid w:val="00832D5A"/>
    <w:rsid w:val="008D13B8"/>
    <w:rsid w:val="00902A43"/>
    <w:rsid w:val="00917729"/>
    <w:rsid w:val="00965ABA"/>
    <w:rsid w:val="009C5F4B"/>
    <w:rsid w:val="00A33268"/>
    <w:rsid w:val="00A56A16"/>
    <w:rsid w:val="00AA204D"/>
    <w:rsid w:val="00AA47EF"/>
    <w:rsid w:val="00AB3F2A"/>
    <w:rsid w:val="00AB7A27"/>
    <w:rsid w:val="00B41904"/>
    <w:rsid w:val="00B93328"/>
    <w:rsid w:val="00B96A66"/>
    <w:rsid w:val="00BD37D2"/>
    <w:rsid w:val="00C461C3"/>
    <w:rsid w:val="00CE1020"/>
    <w:rsid w:val="00D10B13"/>
    <w:rsid w:val="00D53913"/>
    <w:rsid w:val="00DD45FA"/>
    <w:rsid w:val="00DE048A"/>
    <w:rsid w:val="00E2036C"/>
    <w:rsid w:val="00EF766F"/>
    <w:rsid w:val="00F24AF3"/>
    <w:rsid w:val="00F75AC8"/>
    <w:rsid w:val="00F8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A0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81A00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181A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1A00"/>
  </w:style>
  <w:style w:type="paragraph" w:styleId="BodyTextIndent3">
    <w:name w:val="Body Text Indent 3"/>
    <w:basedOn w:val="Normal"/>
    <w:rsid w:val="00832D5A"/>
    <w:pPr>
      <w:widowControl w:val="0"/>
      <w:tabs>
        <w:tab w:val="left" w:pos="333"/>
        <w:tab w:val="left" w:pos="786"/>
        <w:tab w:val="left" w:pos="1698"/>
        <w:tab w:val="left" w:pos="2778"/>
        <w:tab w:val="left" w:pos="3888"/>
        <w:tab w:val="left" w:pos="5043"/>
        <w:tab w:val="left" w:pos="6093"/>
        <w:tab w:val="left" w:pos="6480"/>
        <w:tab w:val="left" w:pos="7200"/>
        <w:tab w:val="left" w:pos="7920"/>
        <w:tab w:val="left" w:pos="8573"/>
      </w:tabs>
      <w:ind w:left="333" w:hanging="45"/>
      <w:jc w:val="both"/>
    </w:pPr>
    <w:rPr>
      <w:rFonts w:ascii="Arial" w:hAnsi="Arial"/>
      <w:bCs/>
      <w:snapToGrid w:val="0"/>
      <w:color w:val="00000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_Slide1.sld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PowerPoint_Slide2.sl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3995</Words>
  <Characters>22777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use of NETWRK4</vt:lpstr>
    </vt:vector>
  </TitlesOfParts>
  <Company>NMMU</Company>
  <LinksUpToDate>false</LinksUpToDate>
  <CharactersWithSpaces>26719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use of NETWRK4</dc:title>
  <dc:subject/>
  <dc:creator>NMMU</dc:creator>
  <cp:keywords/>
  <dc:description/>
  <cp:lastModifiedBy>DanBaird</cp:lastModifiedBy>
  <cp:revision>4</cp:revision>
  <cp:lastPrinted>2007-07-16T14:33:00Z</cp:lastPrinted>
  <dcterms:created xsi:type="dcterms:W3CDTF">2012-04-08T09:58:00Z</dcterms:created>
  <dcterms:modified xsi:type="dcterms:W3CDTF">2012-04-11T08:36:00Z</dcterms:modified>
</cp:coreProperties>
</file>